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A0F26B" w14:textId="77777777" w:rsidR="00D63CFF" w:rsidRPr="00BB1C67" w:rsidRDefault="00CC4BB3" w:rsidP="00D63CFF">
      <w:pPr>
        <w:spacing w:after="120" w:line="288" w:lineRule="auto"/>
        <w:ind w:left="0"/>
        <w:contextualSpacing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BB1C67">
        <w:rPr>
          <w:rFonts w:asciiTheme="minorHAnsi" w:hAnsiTheme="minorHAnsi" w:cstheme="minorHAnsi"/>
          <w:b/>
          <w:sz w:val="24"/>
          <w:szCs w:val="24"/>
        </w:rPr>
        <w:t>PLANO DE CONTINGÊNCIA NO ÂMBITO DA INFEÇÃO PELO COVID-19</w:t>
      </w:r>
    </w:p>
    <w:p w14:paraId="2180B988" w14:textId="77777777" w:rsidR="00D63CFF" w:rsidRPr="00BB1C67" w:rsidRDefault="00D63CFF" w:rsidP="00D63CFF">
      <w:pPr>
        <w:spacing w:after="120" w:line="288" w:lineRule="auto"/>
        <w:ind w:left="0"/>
        <w:contextualSpacing/>
        <w:rPr>
          <w:rFonts w:asciiTheme="minorHAnsi" w:eastAsia="Times New Roman" w:hAnsiTheme="minorHAnsi" w:cstheme="minorHAnsi"/>
          <w:b/>
          <w:color w:val="auto"/>
          <w:lang w:eastAsia="x-none"/>
        </w:rPr>
      </w:pPr>
    </w:p>
    <w:p w14:paraId="625A54E5" w14:textId="77777777" w:rsidR="00E2241B" w:rsidRPr="00BB1C67" w:rsidRDefault="00CC4BB3" w:rsidP="00641930">
      <w:pPr>
        <w:pStyle w:val="Ttulo1"/>
        <w:keepLines w:val="0"/>
        <w:numPr>
          <w:ilvl w:val="0"/>
          <w:numId w:val="3"/>
        </w:numPr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  <w:t>Âmbito</w:t>
      </w:r>
      <w:r w:rsidRPr="00BB1C67">
        <w:rPr>
          <w:rFonts w:asciiTheme="minorHAnsi" w:eastAsia="Times New Roman" w:hAnsiTheme="minorHAnsi" w:cstheme="minorHAnsi"/>
          <w:b/>
          <w:noProof/>
          <w:color w:val="auto"/>
          <w:sz w:val="22"/>
        </w:rPr>
        <w:drawing>
          <wp:inline distT="0" distB="0" distL="0" distR="0" wp14:anchorId="419AB877" wp14:editId="67A3923B">
            <wp:extent cx="3048" cy="3049"/>
            <wp:effectExtent l="0" t="0" r="0" b="0"/>
            <wp:docPr id="2059" name="Picture 20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205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7C1C3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O presente plano estabelece os procedimentos a adotar no âmbito da infeção pelo novo Coronavírus COVID-19, agente causal da COVID-19, perante </w:t>
      </w:r>
      <w:r w:rsidR="00C42C45" w:rsidRPr="00BB1C67">
        <w:rPr>
          <w:rFonts w:asciiTheme="minorHAnsi" w:hAnsiTheme="minorHAnsi" w:cstheme="minorHAnsi"/>
        </w:rPr>
        <w:t>sacerdotes</w:t>
      </w:r>
      <w:r w:rsidR="00BB1C67">
        <w:rPr>
          <w:rFonts w:asciiTheme="minorHAnsi" w:hAnsiTheme="minorHAnsi" w:cstheme="minorHAnsi"/>
        </w:rPr>
        <w:t>,</w:t>
      </w:r>
      <w:r w:rsidR="005958F0" w:rsidRPr="00BB1C67">
        <w:rPr>
          <w:rFonts w:asciiTheme="minorHAnsi" w:hAnsiTheme="minorHAnsi" w:cstheme="minorHAnsi"/>
        </w:rPr>
        <w:t xml:space="preserve"> </w:t>
      </w:r>
      <w:r w:rsidR="008B3682" w:rsidRPr="00BB1C67">
        <w:rPr>
          <w:rFonts w:asciiTheme="minorHAnsi" w:hAnsiTheme="minorHAnsi" w:cstheme="minorHAnsi"/>
        </w:rPr>
        <w:t>t</w:t>
      </w:r>
      <w:r w:rsidR="005958F0" w:rsidRPr="00BB1C67">
        <w:rPr>
          <w:rFonts w:asciiTheme="minorHAnsi" w:hAnsiTheme="minorHAnsi" w:cstheme="minorHAnsi"/>
        </w:rPr>
        <w:t>rabalhadores</w:t>
      </w:r>
      <w:r w:rsidR="00BB1C67">
        <w:rPr>
          <w:rFonts w:asciiTheme="minorHAnsi" w:hAnsiTheme="minorHAnsi" w:cstheme="minorHAnsi"/>
        </w:rPr>
        <w:t xml:space="preserve">, </w:t>
      </w:r>
      <w:r w:rsidR="00D63CFF" w:rsidRPr="00BB1C67">
        <w:rPr>
          <w:rFonts w:asciiTheme="minorHAnsi" w:hAnsiTheme="minorHAnsi" w:cstheme="minorHAnsi"/>
        </w:rPr>
        <w:t>colaboradores</w:t>
      </w:r>
      <w:r w:rsidR="00C42C45" w:rsidRPr="00BB1C67">
        <w:rPr>
          <w:rFonts w:asciiTheme="minorHAnsi" w:hAnsiTheme="minorHAnsi" w:cstheme="minorHAnsi"/>
        </w:rPr>
        <w:t xml:space="preserve"> </w:t>
      </w:r>
      <w:r w:rsidR="00BB1C67">
        <w:rPr>
          <w:rFonts w:asciiTheme="minorHAnsi" w:hAnsiTheme="minorHAnsi" w:cstheme="minorHAnsi"/>
        </w:rPr>
        <w:t xml:space="preserve">e paroquianos </w:t>
      </w:r>
      <w:r w:rsidRPr="00BB1C67">
        <w:rPr>
          <w:rFonts w:asciiTheme="minorHAnsi" w:hAnsiTheme="minorHAnsi" w:cstheme="minorHAnsi"/>
        </w:rPr>
        <w:t>com sintomas desta infeção.</w:t>
      </w:r>
    </w:p>
    <w:p w14:paraId="13513740" w14:textId="77777777" w:rsidR="00E2241B" w:rsidRPr="00BB1C67" w:rsidRDefault="00D63CFF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Este "Plano" foi elaborado</w:t>
      </w:r>
      <w:r w:rsidR="00641930" w:rsidRPr="00BB1C67">
        <w:rPr>
          <w:rFonts w:asciiTheme="minorHAnsi" w:hAnsiTheme="minorHAnsi" w:cstheme="minorHAnsi"/>
        </w:rPr>
        <w:t xml:space="preserve"> com base no Documento n.º </w:t>
      </w:r>
      <w:r w:rsidR="00CC4BB3" w:rsidRPr="00BB1C67">
        <w:rPr>
          <w:rFonts w:asciiTheme="minorHAnsi" w:hAnsiTheme="minorHAnsi" w:cstheme="minorHAnsi"/>
        </w:rPr>
        <w:t>006/2020 da DGS designado "Orientações", podendo ser atualizado a qualquer momento, tendo em conta a evolução do quadro epidemiológico da COVID-19.</w:t>
      </w:r>
    </w:p>
    <w:p w14:paraId="2DC14AD3" w14:textId="77777777" w:rsidR="00D63CFF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As situações não previstas neste " Plano "devem ser avaliadas caso a caso, sempre com o apoio das Autoridades de Saúde.</w:t>
      </w:r>
    </w:p>
    <w:p w14:paraId="6B603972" w14:textId="77777777" w:rsidR="00E2241B" w:rsidRPr="00BB1C67" w:rsidRDefault="00CC4BB3" w:rsidP="00641930">
      <w:pPr>
        <w:pStyle w:val="Ttulo1"/>
        <w:keepLines w:val="0"/>
        <w:numPr>
          <w:ilvl w:val="0"/>
          <w:numId w:val="3"/>
        </w:numPr>
        <w:tabs>
          <w:tab w:val="num" w:pos="567"/>
        </w:tabs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  <w:t>Definição de Caso suspeito</w:t>
      </w:r>
    </w:p>
    <w:p w14:paraId="6588BE7A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1312" behindDoc="0" locked="0" layoutInCell="1" allowOverlap="0" wp14:anchorId="092DDBF2" wp14:editId="3F5B85B7">
            <wp:simplePos x="0" y="0"/>
            <wp:positionH relativeFrom="page">
              <wp:posOffset>954024</wp:posOffset>
            </wp:positionH>
            <wp:positionV relativeFrom="page">
              <wp:posOffset>7573391</wp:posOffset>
            </wp:positionV>
            <wp:extent cx="12192" cy="12196"/>
            <wp:effectExtent l="0" t="0" r="0" b="0"/>
            <wp:wrapSquare wrapText="bothSides"/>
            <wp:docPr id="2068" name="Picture 20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Picture 206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92" cy="12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1C67">
        <w:rPr>
          <w:rFonts w:asciiTheme="minorHAnsi" w:hAnsiTheme="minorHAnsi" w:cstheme="minorHAnsi"/>
        </w:rPr>
        <w:t>A definição seguidamente apresentada é baseada na informação disponível, à data, no Centro Europeu de Prevenção e Controlo de Doença Transmissíveis (ECDC), e que deve ser adotada.</w:t>
      </w:r>
    </w:p>
    <w:tbl>
      <w:tblPr>
        <w:tblStyle w:val="TableGrid"/>
        <w:tblW w:w="8480" w:type="dxa"/>
        <w:tblInd w:w="32" w:type="dxa"/>
        <w:tblCellMar>
          <w:top w:w="55" w:type="dxa"/>
          <w:left w:w="122" w:type="dxa"/>
          <w:right w:w="127" w:type="dxa"/>
        </w:tblCellMar>
        <w:tblLook w:val="04A0" w:firstRow="1" w:lastRow="0" w:firstColumn="1" w:lastColumn="0" w:noHBand="0" w:noVBand="1"/>
      </w:tblPr>
      <w:tblGrid>
        <w:gridCol w:w="2837"/>
        <w:gridCol w:w="427"/>
        <w:gridCol w:w="5216"/>
      </w:tblGrid>
      <w:tr w:rsidR="00E2241B" w:rsidRPr="00BB1C67" w14:paraId="52CB521D" w14:textId="77777777">
        <w:trPr>
          <w:trHeight w:val="278"/>
        </w:trPr>
        <w:tc>
          <w:tcPr>
            <w:tcW w:w="2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003619" w14:textId="77777777" w:rsidR="00E2241B" w:rsidRPr="00BB1C67" w:rsidRDefault="00CC4BB3" w:rsidP="009241C9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Critérios clínicos</w:t>
            </w:r>
          </w:p>
        </w:tc>
        <w:tc>
          <w:tcPr>
            <w:tcW w:w="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282684" w14:textId="77777777" w:rsidR="00E2241B" w:rsidRPr="00BB1C67" w:rsidRDefault="00E2241B" w:rsidP="009241C9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5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5A49BA" w14:textId="77777777" w:rsidR="00E2241B" w:rsidRPr="00BB1C67" w:rsidRDefault="00CC4BB3" w:rsidP="009241C9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Critérios epidemiológicos</w:t>
            </w:r>
          </w:p>
        </w:tc>
      </w:tr>
      <w:tr w:rsidR="00E2241B" w:rsidRPr="00BB1C67" w14:paraId="0C3B2BDE" w14:textId="77777777">
        <w:trPr>
          <w:trHeight w:val="2962"/>
        </w:trPr>
        <w:tc>
          <w:tcPr>
            <w:tcW w:w="2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A11F4" w14:textId="77777777" w:rsidR="00E2241B" w:rsidRPr="00BB1C67" w:rsidRDefault="00CC4BB3" w:rsidP="008B3682">
            <w:pPr>
              <w:spacing w:after="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Infeção respiratória aguda</w:t>
            </w:r>
          </w:p>
          <w:p w14:paraId="4C2F9B4D" w14:textId="77777777" w:rsidR="008B3682" w:rsidRPr="00BB1C67" w:rsidRDefault="00CC4BB3" w:rsidP="008B3682">
            <w:pPr>
              <w:spacing w:after="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(febre ou tosse ou dificuldade respiratória)</w:t>
            </w:r>
          </w:p>
          <w:p w14:paraId="5965B4C2" w14:textId="77777777" w:rsidR="00E2241B" w:rsidRPr="00BB1C67" w:rsidRDefault="00CC4BB3" w:rsidP="008B3682">
            <w:pPr>
              <w:spacing w:after="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 xml:space="preserve"> requerendo ou não hospitalização</w:t>
            </w:r>
          </w:p>
        </w:tc>
        <w:tc>
          <w:tcPr>
            <w:tcW w:w="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463E0" w14:textId="77777777" w:rsidR="00E2241B" w:rsidRPr="00BB1C67" w:rsidRDefault="00CC4BB3" w:rsidP="009241C9">
            <w:pPr>
              <w:spacing w:after="0" w:line="288" w:lineRule="auto"/>
              <w:ind w:left="0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E</w:t>
            </w:r>
          </w:p>
        </w:tc>
        <w:tc>
          <w:tcPr>
            <w:tcW w:w="5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084358" w14:textId="77777777" w:rsidR="00E2241B" w:rsidRPr="00BB1C67" w:rsidRDefault="00CC4BB3" w:rsidP="009241C9">
            <w:pPr>
              <w:spacing w:after="0" w:line="288" w:lineRule="auto"/>
              <w:ind w:left="0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História de viagem para áreas com transmissão comunitária ativa nos 14 dias antes do início de sintomas</w:t>
            </w:r>
          </w:p>
          <w:p w14:paraId="000C5EF0" w14:textId="77777777" w:rsidR="00E2241B" w:rsidRPr="00BB1C67" w:rsidRDefault="00CC4BB3" w:rsidP="009241C9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OU</w:t>
            </w:r>
          </w:p>
          <w:p w14:paraId="75A2DA1A" w14:textId="77777777" w:rsidR="00E2241B" w:rsidRPr="00BB1C67" w:rsidRDefault="00CC4BB3" w:rsidP="009241C9">
            <w:pPr>
              <w:spacing w:after="0" w:line="288" w:lineRule="auto"/>
              <w:ind w:left="0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Contacto com caso confirmado ou provável de infeção por SARS-CoV-2/COVlD-19, nos 14 dias antes do início dos sintomas</w:t>
            </w:r>
          </w:p>
          <w:p w14:paraId="03960B24" w14:textId="77777777" w:rsidR="00E2241B" w:rsidRPr="00BB1C67" w:rsidRDefault="00CC4BB3" w:rsidP="009241C9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OU</w:t>
            </w:r>
          </w:p>
          <w:p w14:paraId="2E36105D" w14:textId="77777777" w:rsidR="00E2241B" w:rsidRPr="00BB1C67" w:rsidRDefault="00CC4BB3" w:rsidP="009241C9">
            <w:pPr>
              <w:spacing w:after="0" w:line="288" w:lineRule="auto"/>
              <w:ind w:left="0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Profissional de saúde ou pessoa que tenha estado numa instituição de saúde onde são tratados doentes com</w:t>
            </w:r>
          </w:p>
          <w:p w14:paraId="6B1E80AC" w14:textId="77777777" w:rsidR="00E2241B" w:rsidRPr="00BB1C67" w:rsidRDefault="00CC4BB3" w:rsidP="009241C9">
            <w:pPr>
              <w:spacing w:after="0" w:line="288" w:lineRule="auto"/>
              <w:ind w:left="0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COVID-19</w:t>
            </w:r>
          </w:p>
        </w:tc>
      </w:tr>
    </w:tbl>
    <w:p w14:paraId="550E8DFB" w14:textId="77777777" w:rsidR="00D63CFF" w:rsidRPr="00BB1C67" w:rsidRDefault="00D63CFF" w:rsidP="00641930">
      <w:pPr>
        <w:rPr>
          <w:rFonts w:asciiTheme="minorHAnsi" w:hAnsiTheme="minorHAnsi" w:cstheme="minorHAnsi"/>
        </w:rPr>
      </w:pPr>
    </w:p>
    <w:p w14:paraId="2A69C814" w14:textId="77777777" w:rsidR="00E2241B" w:rsidRPr="00BB1C67" w:rsidRDefault="00CC4BB3" w:rsidP="00641930">
      <w:pPr>
        <w:pStyle w:val="Ttulo1"/>
        <w:keepLines w:val="0"/>
        <w:numPr>
          <w:ilvl w:val="0"/>
          <w:numId w:val="3"/>
        </w:numPr>
        <w:tabs>
          <w:tab w:val="num" w:pos="567"/>
        </w:tabs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sz w:val="22"/>
          <w:lang w:eastAsia="x-none"/>
        </w:rPr>
        <w:t>Transmissão da infeção</w:t>
      </w:r>
    </w:p>
    <w:p w14:paraId="372D5E57" w14:textId="77777777" w:rsidR="00641930" w:rsidRPr="00BB1C67" w:rsidRDefault="00CC4BB3" w:rsidP="00641930">
      <w:pPr>
        <w:spacing w:after="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Considera-se que a</w:t>
      </w:r>
      <w:r w:rsidR="00641930" w:rsidRPr="00BB1C67">
        <w:rPr>
          <w:rFonts w:asciiTheme="minorHAnsi" w:hAnsiTheme="minorHAnsi" w:cstheme="minorHAnsi"/>
        </w:rPr>
        <w:t xml:space="preserve"> COVID-19 pode transmitir-se:</w:t>
      </w:r>
    </w:p>
    <w:p w14:paraId="6288F67C" w14:textId="77777777" w:rsidR="00E2241B" w:rsidRPr="00BB1C67" w:rsidRDefault="00641930" w:rsidP="00641930">
      <w:pPr>
        <w:pStyle w:val="PargrafodaLista"/>
        <w:numPr>
          <w:ilvl w:val="0"/>
          <w:numId w:val="4"/>
        </w:numPr>
        <w:spacing w:after="0" w:line="288" w:lineRule="auto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Por gotículas r</w:t>
      </w:r>
      <w:r w:rsidR="00CC4BB3" w:rsidRPr="00BB1C67">
        <w:rPr>
          <w:rFonts w:asciiTheme="minorHAnsi" w:hAnsiTheme="minorHAnsi" w:cstheme="minorHAnsi"/>
        </w:rPr>
        <w:t>espiratórias (partículas superiores a 5micra);</w:t>
      </w:r>
    </w:p>
    <w:p w14:paraId="3B64ECCE" w14:textId="77777777" w:rsidR="00E2241B" w:rsidRPr="00BB1C67" w:rsidRDefault="00CC4BB3" w:rsidP="00641930">
      <w:pPr>
        <w:pStyle w:val="PargrafodaLista"/>
        <w:numPr>
          <w:ilvl w:val="0"/>
          <w:numId w:val="4"/>
        </w:numPr>
        <w:spacing w:after="0" w:line="288" w:lineRule="auto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Pelo contacto direto com secreções infeciosas;</w:t>
      </w:r>
    </w:p>
    <w:p w14:paraId="29DD7B0C" w14:textId="77777777" w:rsidR="00E2241B" w:rsidRPr="00BB1C67" w:rsidRDefault="00CC4BB3" w:rsidP="009241C9">
      <w:pPr>
        <w:pStyle w:val="PargrafodaLista"/>
        <w:numPr>
          <w:ilvl w:val="0"/>
          <w:numId w:val="4"/>
        </w:numPr>
        <w:spacing w:after="120" w:line="288" w:lineRule="auto"/>
        <w:ind w:left="714" w:hanging="357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Por aerossóis em pro</w:t>
      </w:r>
      <w:bookmarkStart w:id="0" w:name="_GoBack"/>
      <w:bookmarkEnd w:id="0"/>
      <w:r w:rsidRPr="00BB1C67">
        <w:rPr>
          <w:rFonts w:asciiTheme="minorHAnsi" w:hAnsiTheme="minorHAnsi" w:cstheme="minorHAnsi"/>
        </w:rPr>
        <w:t>cedimentos terapêuticos que os produzem (inferiores a 1 mícron).</w:t>
      </w:r>
    </w:p>
    <w:p w14:paraId="30C63787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atual conhecimento sobre a transmissão do COVID-19 é suportado no conhecimento so</w:t>
      </w:r>
      <w:r w:rsidR="008B3682" w:rsidRPr="00BB1C67">
        <w:rPr>
          <w:rFonts w:asciiTheme="minorHAnsi" w:hAnsiTheme="minorHAnsi" w:cstheme="minorHAnsi"/>
        </w:rPr>
        <w:t>bre os primeiros casos e sobre</w:t>
      </w:r>
      <w:r w:rsidRPr="00BB1C67">
        <w:rPr>
          <w:rFonts w:asciiTheme="minorHAnsi" w:hAnsiTheme="minorHAnsi" w:cstheme="minorHAnsi"/>
        </w:rPr>
        <w:t xml:space="preserve"> outros coronavírus do mesmo subgénero. A transmissão de pessoa para pessoa foi confirmada e julga-se que esta ocorre durante uma exposição próxima a pessoa com COVID-19, através da disseminação de gotículas respiratórias produzidas quando uma pessoa infetada tosse, </w:t>
      </w:r>
      <w:r w:rsidRPr="00BB1C67">
        <w:rPr>
          <w:rFonts w:asciiTheme="minorHAnsi" w:hAnsiTheme="minorHAnsi" w:cstheme="minorHAnsi"/>
        </w:rPr>
        <w:lastRenderedPageBreak/>
        <w:t>espirra ou fala, as quais podem ser inaladas ou pousar na boca, nariz ou olhos de pessoas que estão próximas.</w:t>
      </w:r>
    </w:p>
    <w:p w14:paraId="3F4D0A6A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contacto das mãos com uma superfície ou objeto com o novo coronavírus e, em seguida, o contacto com as mucosas orais, nasal ou ocular (boca, nariz ou olhos), pode conduzir à transmissão da infeção.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35259D2A" wp14:editId="7F0B2C5F">
            <wp:extent cx="3048" cy="3049"/>
            <wp:effectExtent l="0" t="0" r="0" b="0"/>
            <wp:docPr id="5041" name="Picture 50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1" name="Picture 504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54C38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Até à data não existe vacina ou tratamento específico para esta infeção. As medidas preventivas no âmbito da COVID-19 a instituir deverão ter em conta as vias de transmissão direta (via aérea e por contacto) e as vias de transmissão indireta (superfícies/objetos contaminados).</w:t>
      </w:r>
    </w:p>
    <w:p w14:paraId="3F99AD4D" w14:textId="77777777" w:rsidR="00CA356C" w:rsidRPr="00BB1C67" w:rsidRDefault="00CC4BB3" w:rsidP="00CA356C">
      <w:pPr>
        <w:pStyle w:val="Ttulo1"/>
        <w:numPr>
          <w:ilvl w:val="0"/>
          <w:numId w:val="3"/>
        </w:numPr>
        <w:spacing w:before="120" w:after="120" w:line="288" w:lineRule="auto"/>
        <w:rPr>
          <w:rFonts w:asciiTheme="minorHAnsi" w:hAnsiTheme="minorHAnsi" w:cstheme="minorHAnsi"/>
          <w:b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Atuação face a um possív</w:t>
      </w:r>
      <w:r w:rsidR="00CA356C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el caso de infeção por COVID-19</w:t>
      </w:r>
    </w:p>
    <w:p w14:paraId="059A3C37" w14:textId="77777777" w:rsidR="00E2241B" w:rsidRPr="00BB1C67" w:rsidRDefault="00CC4BB3" w:rsidP="00CA356C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Caso se verifique um possív</w:t>
      </w:r>
      <w:r w:rsidR="0042026F" w:rsidRPr="00BB1C67">
        <w:rPr>
          <w:rFonts w:asciiTheme="minorHAnsi" w:hAnsiTheme="minorHAnsi" w:cstheme="minorHAnsi"/>
        </w:rPr>
        <w:t>el caso de infeção por COVID-19</w:t>
      </w:r>
      <w:r w:rsidRPr="00BB1C67">
        <w:rPr>
          <w:rFonts w:asciiTheme="minorHAnsi" w:hAnsiTheme="minorHAnsi" w:cstheme="minorHAnsi"/>
        </w:rPr>
        <w:t xml:space="preserve"> de </w:t>
      </w:r>
      <w:r w:rsidR="00C42C45" w:rsidRPr="00BB1C67">
        <w:rPr>
          <w:rFonts w:asciiTheme="minorHAnsi" w:hAnsiTheme="minorHAnsi" w:cstheme="minorHAnsi"/>
        </w:rPr>
        <w:t xml:space="preserve">Sacerdotes, </w:t>
      </w:r>
      <w:r w:rsidR="00CA356C" w:rsidRPr="00BB1C67">
        <w:rPr>
          <w:rFonts w:asciiTheme="minorHAnsi" w:hAnsiTheme="minorHAnsi" w:cstheme="minorHAnsi"/>
        </w:rPr>
        <w:t>Diáconos, Agentes Pastorais</w:t>
      </w:r>
      <w:r w:rsidR="005958F0" w:rsidRPr="00BB1C67">
        <w:rPr>
          <w:rFonts w:asciiTheme="minorHAnsi" w:hAnsiTheme="minorHAnsi" w:cstheme="minorHAnsi"/>
        </w:rPr>
        <w:t>, Trabalhadores</w:t>
      </w:r>
      <w:r w:rsidR="00C42C45" w:rsidRPr="00BB1C67">
        <w:rPr>
          <w:rFonts w:asciiTheme="minorHAnsi" w:hAnsiTheme="minorHAnsi" w:cstheme="minorHAnsi"/>
        </w:rPr>
        <w:t xml:space="preserve"> ou colaboradores</w:t>
      </w:r>
      <w:r w:rsidRPr="00BB1C67">
        <w:rPr>
          <w:rFonts w:asciiTheme="minorHAnsi" w:hAnsiTheme="minorHAnsi" w:cstheme="minorHAnsi"/>
        </w:rPr>
        <w:t xml:space="preserve">, 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6AB229BA" wp14:editId="4FF7B017">
            <wp:extent cx="3047" cy="3049"/>
            <wp:effectExtent l="0" t="0" r="0" b="0"/>
            <wp:docPr id="5042" name="Picture 5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2" name="Picture 504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7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1C67">
        <w:rPr>
          <w:rFonts w:asciiTheme="minorHAnsi" w:hAnsiTheme="minorHAnsi" w:cstheme="minorHAnsi"/>
        </w:rPr>
        <w:t>d</w:t>
      </w:r>
      <w:r w:rsidR="00C42C45" w:rsidRPr="00BB1C67">
        <w:rPr>
          <w:rFonts w:asciiTheme="minorHAnsi" w:hAnsiTheme="minorHAnsi" w:cstheme="minorHAnsi"/>
        </w:rPr>
        <w:t>urante a permanência nas instalações da Unidade Pastoral de Sintra (UPS)</w:t>
      </w:r>
      <w:r w:rsidRPr="00BB1C67">
        <w:rPr>
          <w:rFonts w:asciiTheme="minorHAnsi" w:hAnsiTheme="minorHAnsi" w:cstheme="minorHAnsi"/>
        </w:rPr>
        <w:t xml:space="preserve">, proceder-se-á ao isolamento dos mesmos, no espaço que a </w:t>
      </w:r>
      <w:r w:rsidR="00C42C45" w:rsidRPr="00BB1C67">
        <w:rPr>
          <w:rFonts w:asciiTheme="minorHAnsi" w:hAnsiTheme="minorHAnsi" w:cstheme="minorHAnsi"/>
        </w:rPr>
        <w:t>UPS</w:t>
      </w:r>
      <w:r w:rsidRPr="00BB1C67">
        <w:rPr>
          <w:rFonts w:asciiTheme="minorHAnsi" w:hAnsiTheme="minorHAnsi" w:cstheme="minorHAnsi"/>
        </w:rPr>
        <w:t xml:space="preserve"> já detém para o efeito e que se encontra equipado con</w:t>
      </w:r>
      <w:r w:rsidR="00C42C45" w:rsidRPr="00BB1C67">
        <w:rPr>
          <w:rFonts w:asciiTheme="minorHAnsi" w:hAnsiTheme="minorHAnsi" w:cstheme="minorHAnsi"/>
        </w:rPr>
        <w:t xml:space="preserve">forme definido legalmente (Anexo </w:t>
      </w:r>
      <w:r w:rsidR="005E3F17" w:rsidRPr="00BB1C67">
        <w:rPr>
          <w:rFonts w:asciiTheme="minorHAnsi" w:hAnsiTheme="minorHAnsi" w:cstheme="minorHAnsi"/>
        </w:rPr>
        <w:t>A</w:t>
      </w:r>
      <w:r w:rsidRPr="00BB1C67">
        <w:rPr>
          <w:rFonts w:asciiTheme="minorHAnsi" w:hAnsiTheme="minorHAnsi" w:cstheme="minorHAnsi"/>
        </w:rPr>
        <w:t>).</w:t>
      </w:r>
    </w:p>
    <w:p w14:paraId="0904CA46" w14:textId="77777777" w:rsidR="00E2241B" w:rsidRPr="00BB1C67" w:rsidRDefault="00C42C45" w:rsidP="00C42C45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Sacerdotes</w:t>
      </w:r>
      <w:r w:rsidR="00CA356C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, Diáconos, Agentes Pastorais e</w:t>
      </w:r>
      <w:r w:rsidR="005958F0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 Trabalhadores</w:t>
      </w:r>
    </w:p>
    <w:p w14:paraId="17D08D10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No caso de </w:t>
      </w:r>
      <w:r w:rsidR="00C42C45" w:rsidRPr="00BB1C67">
        <w:rPr>
          <w:rFonts w:asciiTheme="minorHAnsi" w:hAnsiTheme="minorHAnsi" w:cstheme="minorHAnsi"/>
        </w:rPr>
        <w:t>Sacerdotes</w:t>
      </w:r>
      <w:r w:rsidRPr="00BB1C67">
        <w:rPr>
          <w:rFonts w:asciiTheme="minorHAnsi" w:hAnsiTheme="minorHAnsi" w:cstheme="minorHAnsi"/>
        </w:rPr>
        <w:t>,</w:t>
      </w:r>
      <w:r w:rsidR="00CA356C" w:rsidRPr="00BB1C67">
        <w:rPr>
          <w:rFonts w:asciiTheme="minorHAnsi" w:hAnsiTheme="minorHAnsi" w:cstheme="minorHAnsi"/>
        </w:rPr>
        <w:t xml:space="preserve"> Diáconos e Agentes </w:t>
      </w:r>
      <w:r w:rsidR="0042026F" w:rsidRPr="00BB1C67">
        <w:rPr>
          <w:rFonts w:asciiTheme="minorHAnsi" w:hAnsiTheme="minorHAnsi" w:cstheme="minorHAnsi"/>
        </w:rPr>
        <w:t>P</w:t>
      </w:r>
      <w:r w:rsidR="00CA356C" w:rsidRPr="00BB1C67">
        <w:rPr>
          <w:rFonts w:asciiTheme="minorHAnsi" w:hAnsiTheme="minorHAnsi" w:cstheme="minorHAnsi"/>
        </w:rPr>
        <w:t>astorais,</w:t>
      </w:r>
      <w:r w:rsidRPr="00BB1C67">
        <w:rPr>
          <w:rFonts w:asciiTheme="minorHAnsi" w:hAnsiTheme="minorHAnsi" w:cstheme="minorHAnsi"/>
        </w:rPr>
        <w:t xml:space="preserve"> estes devem dirigir-se autonomamente para o espaço em referência, 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6C2B554B" wp14:editId="55741083">
            <wp:extent cx="3047" cy="15244"/>
            <wp:effectExtent l="0" t="0" r="0" b="0"/>
            <wp:docPr id="20676" name="Picture 206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6" name="Picture 2067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7" cy="1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1C67">
        <w:rPr>
          <w:rFonts w:asciiTheme="minorHAnsi" w:hAnsiTheme="minorHAnsi" w:cstheme="minorHAnsi"/>
        </w:rPr>
        <w:t>informando a secretaria.</w:t>
      </w:r>
    </w:p>
    <w:p w14:paraId="36C06A0B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doente (caso suspeito de COVID-19) já na área de "isolamento", deve colocar ele próprio a máscara, verificando se a mesma se encontra bem ajustada (ajustamento da máscara à face, de modo a permitir a oclusão completa do nariz, boca e áreas laterais da face).</w:t>
      </w:r>
    </w:p>
    <w:p w14:paraId="0EB0E990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trabalhador deve contatar o SNS 24 (808 24 24 24). O profissional de saúde do SNS 24 questiona o Trabalhador doente quanto a sinais e sintomas e ligação epidemiológica compatíveis com um caso suspeito de COVID-19.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60AA4B94" wp14:editId="00224C61">
            <wp:extent cx="3048" cy="3049"/>
            <wp:effectExtent l="0" t="0" r="0" b="0"/>
            <wp:docPr id="5045" name="Picture 5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" name="Picture 504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CEA51" w14:textId="77777777" w:rsidR="00E2241B" w:rsidRPr="00BB1C67" w:rsidRDefault="00C42C45" w:rsidP="00C42C45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Colaboradores</w:t>
      </w:r>
    </w:p>
    <w:p w14:paraId="08B5F753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No caso </w:t>
      </w:r>
      <w:r w:rsidR="00C42C45" w:rsidRPr="00BB1C67">
        <w:rPr>
          <w:rFonts w:asciiTheme="minorHAnsi" w:hAnsiTheme="minorHAnsi" w:cstheme="minorHAnsi"/>
        </w:rPr>
        <w:t xml:space="preserve">dos colaboradores, nomeadamente pessoas que apoiam nas tarefas e atividades da igreja como na limpeza, bar, catequese, grupo de jovens, </w:t>
      </w:r>
      <w:proofErr w:type="spellStart"/>
      <w:r w:rsidR="00C42C45" w:rsidRPr="00BB1C67">
        <w:rPr>
          <w:rFonts w:asciiTheme="minorHAnsi" w:hAnsiTheme="minorHAnsi" w:cstheme="minorHAnsi"/>
        </w:rPr>
        <w:t>etc</w:t>
      </w:r>
      <w:proofErr w:type="spellEnd"/>
      <w:r w:rsidRPr="00BB1C67">
        <w:rPr>
          <w:rFonts w:asciiTheme="minorHAnsi" w:hAnsiTheme="minorHAnsi" w:cstheme="minorHAnsi"/>
        </w:rPr>
        <w:t xml:space="preserve">, estes devem ser conduzidos ao espaço de isolamento </w:t>
      </w:r>
      <w:r w:rsidR="005958F0" w:rsidRPr="00BB1C67">
        <w:rPr>
          <w:rFonts w:asciiTheme="minorHAnsi" w:hAnsiTheme="minorHAnsi" w:cstheme="minorHAnsi"/>
        </w:rPr>
        <w:t>por trabalhador ou colaborador que tenha conhecimento da sua localização</w:t>
      </w:r>
      <w:r w:rsidRPr="00BB1C67">
        <w:rPr>
          <w:rFonts w:asciiTheme="minorHAnsi" w:hAnsiTheme="minorHAnsi" w:cstheme="minorHAnsi"/>
        </w:rPr>
        <w:t>.</w:t>
      </w:r>
    </w:p>
    <w:p w14:paraId="47DDF315" w14:textId="77777777" w:rsidR="00E2241B" w:rsidRPr="00BB1C67" w:rsidRDefault="009241C9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cartório deve ser informado</w:t>
      </w:r>
      <w:r w:rsidR="00CC4BB3" w:rsidRPr="00BB1C67">
        <w:rPr>
          <w:rFonts w:asciiTheme="minorHAnsi" w:hAnsiTheme="minorHAnsi" w:cstheme="minorHAnsi"/>
        </w:rPr>
        <w:t xml:space="preserve"> de imediato, contatando de imediato </w:t>
      </w:r>
      <w:r w:rsidRPr="00BB1C67">
        <w:rPr>
          <w:rFonts w:asciiTheme="minorHAnsi" w:hAnsiTheme="minorHAnsi" w:cstheme="minorHAnsi"/>
        </w:rPr>
        <w:t>o P</w:t>
      </w:r>
      <w:r w:rsidR="0042026F" w:rsidRPr="00BB1C67">
        <w:rPr>
          <w:rFonts w:asciiTheme="minorHAnsi" w:hAnsiTheme="minorHAnsi" w:cstheme="minorHAnsi"/>
        </w:rPr>
        <w:t>á</w:t>
      </w:r>
      <w:r w:rsidRPr="00BB1C67">
        <w:rPr>
          <w:rFonts w:asciiTheme="minorHAnsi" w:hAnsiTheme="minorHAnsi" w:cstheme="minorHAnsi"/>
        </w:rPr>
        <w:t>r</w:t>
      </w:r>
      <w:r w:rsidR="0042026F" w:rsidRPr="00BB1C67">
        <w:rPr>
          <w:rFonts w:asciiTheme="minorHAnsi" w:hAnsiTheme="minorHAnsi" w:cstheme="minorHAnsi"/>
        </w:rPr>
        <w:t>o</w:t>
      </w:r>
      <w:r w:rsidRPr="00BB1C67">
        <w:rPr>
          <w:rFonts w:asciiTheme="minorHAnsi" w:hAnsiTheme="minorHAnsi" w:cstheme="minorHAnsi"/>
        </w:rPr>
        <w:t>co</w:t>
      </w:r>
      <w:r w:rsidR="00CC4BB3" w:rsidRPr="00BB1C67">
        <w:rPr>
          <w:rFonts w:asciiTheme="minorHAnsi" w:hAnsiTheme="minorHAnsi" w:cstheme="minorHAnsi"/>
        </w:rPr>
        <w:t>.</w:t>
      </w:r>
    </w:p>
    <w:p w14:paraId="28C354DB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Antes de se iniciar esta assistência, quem preste a mesma, deve colocar uma máscara cirúrgica e luvas e bata descartáveis, para além do cumprimento das precauções básicas de controlo de infeção (PBCI) quanto à higiene das mãos, após contacto com o doente.</w:t>
      </w:r>
    </w:p>
    <w:p w14:paraId="689B226F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doente (caso suspeito de COVID-19) já na área de "isolamento", deve colocar a máscara, se possível, o próprio. Deve ser verificado se a máscara se encontra bem ajustada (ou seja: ajustamento da máscara à face, de modo a permitir a oclusão completa do nariz, boca e áreas laterias da face)</w:t>
      </w:r>
    </w:p>
    <w:p w14:paraId="2284E41A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Tratando-se de menores, o contato com o SNS (808 24 24 24) será realizado, se possível, pelos </w:t>
      </w:r>
      <w:r w:rsidR="0042026F" w:rsidRPr="00BB1C67">
        <w:rPr>
          <w:rFonts w:asciiTheme="minorHAnsi" w:hAnsiTheme="minorHAnsi" w:cstheme="minorHAnsi"/>
        </w:rPr>
        <w:t xml:space="preserve">próprios </w:t>
      </w:r>
      <w:r w:rsidRPr="00BB1C67">
        <w:rPr>
          <w:rFonts w:asciiTheme="minorHAnsi" w:hAnsiTheme="minorHAnsi" w:cstheme="minorHAnsi"/>
        </w:rPr>
        <w:t xml:space="preserve">ou na presença dos respetivos Encarregados de Educação. O profissional de saúde do SNS 24 questiona </w:t>
      </w:r>
      <w:r w:rsidRPr="00BB1C67">
        <w:rPr>
          <w:rFonts w:asciiTheme="minorHAnsi" w:hAnsiTheme="minorHAnsi" w:cstheme="minorHAnsi"/>
        </w:rPr>
        <w:lastRenderedPageBreak/>
        <w:t>o doente e/ ou acompanhante quanto a sinais e sintomas e ligação epidemiológica compatíveis com um caso suspeito de COVID-19.</w:t>
      </w:r>
    </w:p>
    <w:p w14:paraId="5F2F82E0" w14:textId="77777777" w:rsidR="00E2241B" w:rsidRPr="00BB1C67" w:rsidRDefault="009241C9" w:rsidP="009241C9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Validação dos casos</w:t>
      </w:r>
    </w:p>
    <w:p w14:paraId="3CBCA584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Após avaliação, o SNS 24 informa:</w:t>
      </w:r>
    </w:p>
    <w:p w14:paraId="2C268023" w14:textId="77777777" w:rsidR="00E2241B" w:rsidRPr="00BB1C67" w:rsidRDefault="00CC4BB3" w:rsidP="009241C9">
      <w:pPr>
        <w:pStyle w:val="PargrafodaLista"/>
        <w:numPr>
          <w:ilvl w:val="0"/>
          <w:numId w:val="4"/>
        </w:numPr>
        <w:spacing w:after="0" w:line="288" w:lineRule="auto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Se não se tratar de caso suspeito de COVID-19: define os procedimentos adequados à situação clínica do doente;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3ED8D006" wp14:editId="1EB14528">
            <wp:extent cx="3048" cy="3049"/>
            <wp:effectExtent l="0" t="0" r="0" b="0"/>
            <wp:docPr id="8035" name="Picture 8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5" name="Picture 803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879E" w14:textId="77777777" w:rsidR="0042026F" w:rsidRPr="00BB1C67" w:rsidRDefault="00CC4BB3" w:rsidP="009241C9">
      <w:pPr>
        <w:pStyle w:val="PargrafodaLista"/>
        <w:numPr>
          <w:ilvl w:val="0"/>
          <w:numId w:val="4"/>
        </w:numPr>
        <w:spacing w:after="0" w:line="288" w:lineRule="auto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Se se tratar de caso suspeito de COVID-19: o SNS 24 contacta a Linha de Apoio ao Médico (LAM), da Direção-Geral da Saúde, para validação da suspeição. Desta validação o resultado poderá ser:</w:t>
      </w:r>
    </w:p>
    <w:p w14:paraId="3475AE7D" w14:textId="77777777" w:rsidR="00E2241B" w:rsidRPr="00BB1C67" w:rsidRDefault="00CC4BB3" w:rsidP="0042026F">
      <w:pPr>
        <w:pStyle w:val="PargrafodaLista"/>
        <w:spacing w:after="0" w:line="288" w:lineRule="auto"/>
        <w:contextualSpacing w:val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 - Caso Suspeito Não Validado, este fica encerrado para COVID-19.</w:t>
      </w:r>
    </w:p>
    <w:p w14:paraId="21B3AF14" w14:textId="77777777" w:rsidR="00E2241B" w:rsidRPr="00BB1C67" w:rsidRDefault="0042026F" w:rsidP="0042026F">
      <w:pPr>
        <w:spacing w:after="120" w:line="288" w:lineRule="auto"/>
        <w:ind w:left="0" w:firstLine="709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- </w:t>
      </w:r>
      <w:r w:rsidR="00CC4BB3" w:rsidRPr="00BB1C67">
        <w:rPr>
          <w:rFonts w:asciiTheme="minorHAnsi" w:hAnsiTheme="minorHAnsi" w:cstheme="minorHAnsi"/>
        </w:rPr>
        <w:t>Caso Suspeito Validado, a DGS ativa o INEM, o INSA e Autoridade de Saúde Regional, iniciando-se a investigação epidemiológica e a gestão de contactos.</w:t>
      </w:r>
    </w:p>
    <w:p w14:paraId="0550588D" w14:textId="77777777" w:rsidR="009241C9" w:rsidRPr="00BB1C67" w:rsidRDefault="00CC4BB3" w:rsidP="009241C9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Na situaç</w:t>
      </w:r>
      <w:r w:rsidR="009241C9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ão de Caso </w:t>
      </w:r>
      <w:r w:rsidR="00446C7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S</w:t>
      </w:r>
      <w:r w:rsidR="009241C9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uspeito </w:t>
      </w:r>
      <w:r w:rsidR="00446C7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V</w:t>
      </w:r>
      <w:r w:rsidR="009241C9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alidado</w:t>
      </w:r>
    </w:p>
    <w:p w14:paraId="7661DB3B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doente deverá perm</w:t>
      </w:r>
      <w:r w:rsidR="00446C7F" w:rsidRPr="00BB1C67">
        <w:rPr>
          <w:rFonts w:asciiTheme="minorHAnsi" w:hAnsiTheme="minorHAnsi" w:cstheme="minorHAnsi"/>
        </w:rPr>
        <w:t xml:space="preserve">anecer na área de "isolamento", </w:t>
      </w:r>
      <w:r w:rsidRPr="00BB1C67">
        <w:rPr>
          <w:rFonts w:asciiTheme="minorHAnsi" w:hAnsiTheme="minorHAnsi" w:cstheme="minorHAnsi"/>
        </w:rPr>
        <w:t>com máscara cirúrgica, desde que a</w:t>
      </w:r>
      <w:r w:rsidR="00446C7F" w:rsidRPr="00BB1C67">
        <w:rPr>
          <w:rFonts w:asciiTheme="minorHAnsi" w:hAnsiTheme="minorHAnsi" w:cstheme="minorHAnsi"/>
        </w:rPr>
        <w:t xml:space="preserve"> sua condição clínica o permita</w:t>
      </w:r>
      <w:r w:rsidRPr="00BB1C67">
        <w:rPr>
          <w:rFonts w:asciiTheme="minorHAnsi" w:hAnsiTheme="minorHAnsi" w:cstheme="minorHAnsi"/>
        </w:rPr>
        <w:t>, até à chegada da equipa do Instituto Nacional de Emergência Médica (INEM), ativada pela DGS, que assegura o transporte para o Hospital de referência, onde serão colhidas as amostras biológicas par</w:t>
      </w:r>
      <w:r w:rsidR="009241C9" w:rsidRPr="00BB1C67">
        <w:rPr>
          <w:rFonts w:asciiTheme="minorHAnsi" w:hAnsiTheme="minorHAnsi" w:cstheme="minorHAnsi"/>
        </w:rPr>
        <w:t xml:space="preserve">a testes laboratoriais; </w:t>
      </w:r>
      <w:r w:rsidRPr="00BB1C67">
        <w:rPr>
          <w:rFonts w:asciiTheme="minorHAnsi" w:hAnsiTheme="minorHAnsi" w:cstheme="minorHAnsi"/>
        </w:rPr>
        <w:t xml:space="preserve">O acesso </w:t>
      </w:r>
      <w:r w:rsidR="00446C7F" w:rsidRPr="00BB1C67">
        <w:rPr>
          <w:rFonts w:asciiTheme="minorHAnsi" w:hAnsiTheme="minorHAnsi" w:cstheme="minorHAnsi"/>
        </w:rPr>
        <w:t xml:space="preserve">de </w:t>
      </w:r>
      <w:r w:rsidR="009241C9" w:rsidRPr="00BB1C67">
        <w:rPr>
          <w:rFonts w:asciiTheme="minorHAnsi" w:hAnsiTheme="minorHAnsi" w:cstheme="minorHAnsi"/>
        </w:rPr>
        <w:t>outras pessoas</w:t>
      </w:r>
      <w:r w:rsidRPr="00BB1C67">
        <w:rPr>
          <w:rFonts w:asciiTheme="minorHAnsi" w:hAnsiTheme="minorHAnsi" w:cstheme="minorHAnsi"/>
        </w:rPr>
        <w:t xml:space="preserve"> à área de "isolamento" fica interditado (exceto aos </w:t>
      </w:r>
      <w:r w:rsidR="009241C9" w:rsidRPr="00BB1C67">
        <w:rPr>
          <w:rFonts w:asciiTheme="minorHAnsi" w:hAnsiTheme="minorHAnsi" w:cstheme="minorHAnsi"/>
        </w:rPr>
        <w:t>Sacerdote ou</w:t>
      </w:r>
      <w:r w:rsidR="005958F0" w:rsidRPr="00BB1C67">
        <w:rPr>
          <w:rFonts w:asciiTheme="minorHAnsi" w:hAnsiTheme="minorHAnsi" w:cstheme="minorHAnsi"/>
        </w:rPr>
        <w:t xml:space="preserve"> Trabalhadores</w:t>
      </w:r>
      <w:r w:rsidRPr="00BB1C67">
        <w:rPr>
          <w:rFonts w:asciiTheme="minorHAnsi" w:hAnsiTheme="minorHAnsi" w:cstheme="minorHAnsi"/>
        </w:rPr>
        <w:t xml:space="preserve"> desig</w:t>
      </w:r>
      <w:r w:rsidR="009241C9" w:rsidRPr="00BB1C67">
        <w:rPr>
          <w:rFonts w:asciiTheme="minorHAnsi" w:hAnsiTheme="minorHAnsi" w:cstheme="minorHAnsi"/>
        </w:rPr>
        <w:t>nados para prestar assistência).</w:t>
      </w:r>
    </w:p>
    <w:p w14:paraId="2324679D" w14:textId="77777777" w:rsidR="00E2241B" w:rsidRPr="00BB1C67" w:rsidRDefault="00CC4BB3" w:rsidP="009241C9">
      <w:pPr>
        <w:pStyle w:val="Ttulo1"/>
        <w:keepLines w:val="0"/>
        <w:numPr>
          <w:ilvl w:val="0"/>
          <w:numId w:val="3"/>
        </w:numPr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Procedimentos perante um </w:t>
      </w:r>
      <w:r w:rsidR="00446C7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C</w:t>
      </w: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aso </w:t>
      </w:r>
      <w:r w:rsidR="00446C7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S</w:t>
      </w: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uspeito </w:t>
      </w:r>
      <w:r w:rsidR="00446C7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V</w:t>
      </w: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alidado</w:t>
      </w:r>
    </w:p>
    <w:p w14:paraId="46A7AB35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A DGS informa a Autoridade de Saúde Regional dos resultados laboratoriais, que por sua vez informa a Autoridade de Saúde Local. A Autoridade de Saúde Local informa </w:t>
      </w:r>
      <w:r w:rsidR="00446C7F" w:rsidRPr="00BB1C67">
        <w:rPr>
          <w:rFonts w:asciiTheme="minorHAnsi" w:hAnsiTheme="minorHAnsi" w:cstheme="minorHAnsi"/>
        </w:rPr>
        <w:t>o Pároco</w:t>
      </w:r>
      <w:r w:rsidRPr="00BB1C67">
        <w:rPr>
          <w:rFonts w:asciiTheme="minorHAnsi" w:hAnsiTheme="minorHAnsi" w:cstheme="minorHAnsi"/>
        </w:rPr>
        <w:t xml:space="preserve"> dos resultados dos testes laboratoriais e dos procedimentos a adotar.</w:t>
      </w:r>
    </w:p>
    <w:p w14:paraId="295FDA6F" w14:textId="77777777" w:rsidR="0087402F" w:rsidRPr="00BB1C67" w:rsidRDefault="00CC4BB3" w:rsidP="0087402F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Se o Caso for infirmado, este fica encerrado para COVID-19.</w:t>
      </w:r>
      <w:r w:rsidR="00175380" w:rsidRPr="00BB1C67">
        <w:rPr>
          <w:rFonts w:asciiTheme="minorHAnsi" w:hAnsiTheme="minorHAnsi" w:cstheme="minorHAnsi"/>
        </w:rPr>
        <w:t xml:space="preserve"> </w:t>
      </w:r>
      <w:r w:rsidRPr="00BB1C67">
        <w:rPr>
          <w:rFonts w:asciiTheme="minorHAnsi" w:hAnsiTheme="minorHAnsi" w:cstheme="minorHAnsi"/>
        </w:rPr>
        <w:t>Nesta situação são desativadas as medidas do Plano de Contingência.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11B6E2A1" wp14:editId="3020FED3">
            <wp:extent cx="3048" cy="6098"/>
            <wp:effectExtent l="0" t="0" r="0" b="0"/>
            <wp:docPr id="8036" name="Picture 80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6" name="Picture 803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BA76B" w14:textId="77777777" w:rsidR="00E2241B" w:rsidRPr="00BB1C67" w:rsidRDefault="00CC4BB3" w:rsidP="0017538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Se o Caso for confirmado, </w:t>
      </w:r>
      <w:r w:rsidR="00175380" w:rsidRPr="00BB1C67">
        <w:rPr>
          <w:rFonts w:asciiTheme="minorHAnsi" w:hAnsiTheme="minorHAnsi" w:cstheme="minorHAnsi"/>
        </w:rPr>
        <w:t>o Pároco</w:t>
      </w:r>
      <w:r w:rsidRPr="00BB1C67">
        <w:rPr>
          <w:rFonts w:asciiTheme="minorHAnsi" w:hAnsiTheme="minorHAnsi" w:cstheme="minorHAnsi"/>
        </w:rPr>
        <w:t xml:space="preserve"> atuará de acordo com as indicações das autoridades de saúde locais.</w:t>
      </w:r>
    </w:p>
    <w:p w14:paraId="3A629E92" w14:textId="77777777" w:rsidR="0087402F" w:rsidRPr="00BB1C67" w:rsidRDefault="00CC4BB3" w:rsidP="0017538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Independentemente de outas orientações serão assegurados os seguintes procedimentos:</w:t>
      </w:r>
    </w:p>
    <w:p w14:paraId="746A13B0" w14:textId="77777777" w:rsidR="0087402F" w:rsidRPr="00BB1C67" w:rsidRDefault="00CC4BB3" w:rsidP="0087402F">
      <w:pPr>
        <w:pStyle w:val="PargrafodaLista"/>
        <w:numPr>
          <w:ilvl w:val="0"/>
          <w:numId w:val="6"/>
        </w:numPr>
        <w:spacing w:after="120" w:line="288" w:lineRule="auto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 área de "isolamento" ficará interditada até à validação da descontaminação (limpeza e desinfeção) pela Autoridade de Saúde Local. Esta interdição só poderá ser levantada pela Autoridade de Saúde.</w:t>
      </w:r>
    </w:p>
    <w:p w14:paraId="2482402C" w14:textId="77777777" w:rsidR="00E2241B" w:rsidRPr="00BB1C67" w:rsidRDefault="00CC4BB3" w:rsidP="0087402F">
      <w:pPr>
        <w:pStyle w:val="PargrafodaLista"/>
        <w:numPr>
          <w:ilvl w:val="0"/>
          <w:numId w:val="6"/>
        </w:numPr>
        <w:spacing w:after="120" w:line="288" w:lineRule="auto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A </w:t>
      </w:r>
      <w:r w:rsidR="00175380" w:rsidRPr="00BB1C67">
        <w:rPr>
          <w:rFonts w:asciiTheme="minorHAnsi" w:hAnsiTheme="minorHAnsi" w:cstheme="minorHAnsi"/>
        </w:rPr>
        <w:t>Paróquia</w:t>
      </w:r>
      <w:r w:rsidRPr="00BB1C67">
        <w:rPr>
          <w:rFonts w:asciiTheme="minorHAnsi" w:hAnsiTheme="minorHAnsi" w:cstheme="minorHAnsi"/>
        </w:rPr>
        <w:t xml:space="preserve"> providencia a limpeza e desinfeção (descontaminação) da área de "isolamento";</w:t>
      </w:r>
    </w:p>
    <w:p w14:paraId="33E4ADEE" w14:textId="77777777" w:rsidR="00E2241B" w:rsidRPr="00BB1C67" w:rsidRDefault="00CC4BB3" w:rsidP="0087402F">
      <w:pPr>
        <w:pStyle w:val="PargrafodaLista"/>
        <w:numPr>
          <w:ilvl w:val="0"/>
          <w:numId w:val="6"/>
        </w:numPr>
        <w:spacing w:after="120" w:line="288" w:lineRule="auto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A </w:t>
      </w:r>
      <w:r w:rsidR="00175380" w:rsidRPr="00BB1C67">
        <w:rPr>
          <w:rFonts w:asciiTheme="minorHAnsi" w:hAnsiTheme="minorHAnsi" w:cstheme="minorHAnsi"/>
        </w:rPr>
        <w:t xml:space="preserve">Paróquia </w:t>
      </w:r>
      <w:r w:rsidRPr="00BB1C67">
        <w:rPr>
          <w:rFonts w:asciiTheme="minorHAnsi" w:hAnsiTheme="minorHAnsi" w:cstheme="minorHAnsi"/>
        </w:rPr>
        <w:t xml:space="preserve">reforçará a limpeza e desinfeção, principalmente nas superfícies frequentemente manuseadas e mais utilizadas pelo doente confirmado, com maior probabilidade de estarem </w:t>
      </w:r>
      <w:r w:rsidRPr="00BB1C67">
        <w:rPr>
          <w:noProof/>
        </w:rPr>
        <w:drawing>
          <wp:inline distT="0" distB="0" distL="0" distR="0" wp14:anchorId="7CDCB14D" wp14:editId="398AD035">
            <wp:extent cx="3047" cy="3049"/>
            <wp:effectExtent l="0" t="0" r="0" b="0"/>
            <wp:docPr id="8037" name="Picture 80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" name="Picture 803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47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1C67">
        <w:rPr>
          <w:rFonts w:asciiTheme="minorHAnsi" w:hAnsiTheme="minorHAnsi" w:cstheme="minorHAnsi"/>
        </w:rPr>
        <w:t>contaminadas, incluindo materiais e equipamentos utilizados por este;</w:t>
      </w:r>
    </w:p>
    <w:p w14:paraId="66F1440C" w14:textId="77777777" w:rsidR="00E2241B" w:rsidRPr="00BB1C67" w:rsidRDefault="00CC4BB3" w:rsidP="0087402F">
      <w:pPr>
        <w:pStyle w:val="PargrafodaLista"/>
        <w:numPr>
          <w:ilvl w:val="0"/>
          <w:numId w:val="6"/>
        </w:numPr>
        <w:spacing w:after="120" w:line="288" w:lineRule="auto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lastRenderedPageBreak/>
        <w:t xml:space="preserve">Serão armazenados os resíduos do Caso </w:t>
      </w:r>
      <w:r w:rsidR="00175380" w:rsidRPr="00BB1C67">
        <w:rPr>
          <w:rFonts w:asciiTheme="minorHAnsi" w:hAnsiTheme="minorHAnsi" w:cstheme="minorHAnsi"/>
        </w:rPr>
        <w:t xml:space="preserve">Confirmado em saco de plástico, </w:t>
      </w:r>
      <w:r w:rsidRPr="00BB1C67">
        <w:rPr>
          <w:rFonts w:asciiTheme="minorHAnsi" w:hAnsiTheme="minorHAnsi" w:cstheme="minorHAnsi"/>
        </w:rPr>
        <w:t>com espessura de 50 ou 70 mícron) que, após ser fechado (ex. com abraçadeira), deve ser segregado e enviado para operador licenciado para a gestão de resíduos hospitalares com risco biológico.</w:t>
      </w:r>
    </w:p>
    <w:p w14:paraId="50CC703A" w14:textId="77777777" w:rsidR="00E2241B" w:rsidRPr="00BB1C67" w:rsidRDefault="00CC4BB3" w:rsidP="009C1EC0">
      <w:pPr>
        <w:pStyle w:val="Ttulo1"/>
        <w:keepLines w:val="0"/>
        <w:numPr>
          <w:ilvl w:val="0"/>
          <w:numId w:val="3"/>
        </w:numPr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Procedimento de vigilância de contactos próximos</w:t>
      </w:r>
    </w:p>
    <w:p w14:paraId="4DFA422D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Considera-se "contacto próximo" um trabalhador </w:t>
      </w:r>
      <w:r w:rsidR="00175380" w:rsidRPr="00BB1C67">
        <w:rPr>
          <w:rFonts w:asciiTheme="minorHAnsi" w:hAnsiTheme="minorHAnsi" w:cstheme="minorHAnsi"/>
        </w:rPr>
        <w:t>ou paroquiano</w:t>
      </w:r>
      <w:r w:rsidRPr="00BB1C67">
        <w:rPr>
          <w:rFonts w:asciiTheme="minorHAnsi" w:hAnsiTheme="minorHAnsi" w:cstheme="minorHAnsi"/>
        </w:rPr>
        <w:t xml:space="preserve"> que não apresenta sintomas no momento, mas que teve ou pode ter tido contacto com um caso confirmado de COVID-19. O tipo de exposição do contacto próximo, determinará o tipo de vigilância.</w:t>
      </w:r>
    </w:p>
    <w:p w14:paraId="14C9A1C6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Tipos de exposição</w:t>
      </w:r>
    </w:p>
    <w:p w14:paraId="164FF236" w14:textId="77777777" w:rsidR="0087402F" w:rsidRPr="00BB1C67" w:rsidRDefault="0087402F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Considera-se "alto risco de exposição”</w:t>
      </w:r>
      <w:r w:rsidR="00175380" w:rsidRPr="00BB1C67">
        <w:rPr>
          <w:rFonts w:asciiTheme="minorHAnsi" w:hAnsiTheme="minorHAnsi" w:cstheme="minorHAnsi"/>
        </w:rPr>
        <w:t>:</w:t>
      </w:r>
    </w:p>
    <w:p w14:paraId="140BCDD3" w14:textId="77777777" w:rsidR="0087402F" w:rsidRPr="00BB1C67" w:rsidRDefault="0087402F" w:rsidP="009C1EC0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noProof/>
        </w:rPr>
      </w:pPr>
      <w:r w:rsidRPr="00BB1C67">
        <w:rPr>
          <w:noProof/>
        </w:rPr>
        <w:t>Partilha do mesmo espaço (</w:t>
      </w:r>
      <w:r w:rsidR="00175380" w:rsidRPr="00BB1C67">
        <w:rPr>
          <w:noProof/>
        </w:rPr>
        <w:t xml:space="preserve">igreja, </w:t>
      </w:r>
      <w:r w:rsidRPr="00BB1C67">
        <w:rPr>
          <w:noProof/>
        </w:rPr>
        <w:t>gabinete, sala</w:t>
      </w:r>
      <w:r w:rsidR="00175380" w:rsidRPr="00BB1C67">
        <w:rPr>
          <w:noProof/>
        </w:rPr>
        <w:t>,</w:t>
      </w:r>
      <w:r w:rsidRPr="00BB1C67">
        <w:rPr>
          <w:noProof/>
        </w:rPr>
        <w:t xml:space="preserve"> zona até 2 metros) do Caso Confirmado;</w:t>
      </w:r>
    </w:p>
    <w:p w14:paraId="23E3C0B7" w14:textId="77777777" w:rsidR="0087402F" w:rsidRPr="00BB1C67" w:rsidRDefault="0087402F" w:rsidP="009C1EC0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rFonts w:asciiTheme="minorHAnsi" w:hAnsiTheme="minorHAnsi" w:cstheme="minorHAnsi"/>
        </w:rPr>
      </w:pPr>
      <w:r w:rsidRPr="00BB1C67">
        <w:rPr>
          <w:noProof/>
        </w:rPr>
        <w:drawing>
          <wp:inline distT="0" distB="0" distL="0" distR="0" wp14:anchorId="1D625733" wp14:editId="60B8001D">
            <wp:extent cx="3048" cy="3049"/>
            <wp:effectExtent l="0" t="0" r="0" b="0"/>
            <wp:docPr id="10455" name="Picture 104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5" name="Picture 104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1C67">
        <w:rPr>
          <w:rFonts w:asciiTheme="minorHAnsi" w:hAnsiTheme="minorHAnsi" w:cstheme="minorHAnsi"/>
        </w:rPr>
        <w:t xml:space="preserve">Trabalhador/ </w:t>
      </w:r>
      <w:r w:rsidR="00175380" w:rsidRPr="00BB1C67">
        <w:rPr>
          <w:rFonts w:asciiTheme="minorHAnsi" w:hAnsiTheme="minorHAnsi" w:cstheme="minorHAnsi"/>
        </w:rPr>
        <w:t>Paroquiano</w:t>
      </w:r>
      <w:r w:rsidRPr="00BB1C67">
        <w:rPr>
          <w:rFonts w:asciiTheme="minorHAnsi" w:hAnsiTheme="minorHAnsi" w:cstheme="minorHAnsi"/>
        </w:rPr>
        <w:t xml:space="preserve"> que esteve face-a-face com o Caso Confirmado ou que esteve com este em espaço fechado;</w:t>
      </w:r>
    </w:p>
    <w:p w14:paraId="7364F4A2" w14:textId="77777777" w:rsidR="0087402F" w:rsidRPr="00BB1C67" w:rsidRDefault="0087402F" w:rsidP="009C1EC0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Trabalhador/</w:t>
      </w:r>
      <w:r w:rsidR="00175380" w:rsidRPr="00BB1C67">
        <w:rPr>
          <w:rFonts w:asciiTheme="minorHAnsi" w:hAnsiTheme="minorHAnsi" w:cstheme="minorHAnsi"/>
        </w:rPr>
        <w:t xml:space="preserve"> Paroquiano </w:t>
      </w:r>
      <w:r w:rsidRPr="00BB1C67">
        <w:rPr>
          <w:rFonts w:asciiTheme="minorHAnsi" w:hAnsiTheme="minorHAnsi" w:cstheme="minorHAnsi"/>
        </w:rPr>
        <w:t>que partilhou com o Caso Confirmado loiça (pratos, copos, talheres), toalhas ou outros objetos ou equipamentos que possam estar contaminados com expetoração, sangue, gotículas respiratórias.</w:t>
      </w:r>
    </w:p>
    <w:p w14:paraId="0309E7FC" w14:textId="77777777" w:rsidR="0087402F" w:rsidRPr="00BB1C67" w:rsidRDefault="0087402F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Considera-se "baixo risco de exposição</w:t>
      </w:r>
      <w:r w:rsidR="00175380" w:rsidRPr="00BB1C67">
        <w:rPr>
          <w:rFonts w:asciiTheme="minorHAnsi" w:hAnsiTheme="minorHAnsi" w:cstheme="minorHAnsi"/>
        </w:rPr>
        <w:t>”</w:t>
      </w:r>
      <w:r w:rsidR="00175380" w:rsidRPr="00BB1C67">
        <w:rPr>
          <w:rFonts w:asciiTheme="minorHAnsi" w:hAnsiTheme="minorHAnsi" w:cstheme="minorHAnsi"/>
          <w:noProof/>
        </w:rPr>
        <w:t>:</w:t>
      </w:r>
    </w:p>
    <w:p w14:paraId="2E156F36" w14:textId="77777777" w:rsidR="005C08EC" w:rsidRPr="00BB1C67" w:rsidRDefault="0087402F" w:rsidP="009C1EC0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noProof/>
        </w:rPr>
      </w:pPr>
      <w:r w:rsidRPr="00BB1C67">
        <w:rPr>
          <w:noProof/>
        </w:rPr>
        <w:t xml:space="preserve">Trabalhador/ </w:t>
      </w:r>
      <w:r w:rsidR="00175380" w:rsidRPr="00BB1C67">
        <w:rPr>
          <w:rFonts w:asciiTheme="minorHAnsi" w:hAnsiTheme="minorHAnsi" w:cstheme="minorHAnsi"/>
        </w:rPr>
        <w:t xml:space="preserve">Paroquiano </w:t>
      </w:r>
      <w:r w:rsidRPr="00BB1C67">
        <w:rPr>
          <w:noProof/>
        </w:rPr>
        <w:t xml:space="preserve">que teve contacto esporádico (momentâneo) com o Caso Confirmado </w:t>
      </w:r>
    </w:p>
    <w:p w14:paraId="07583B19" w14:textId="77777777" w:rsidR="0087402F" w:rsidRPr="00BB1C67" w:rsidRDefault="0087402F" w:rsidP="009C1EC0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noProof/>
        </w:rPr>
      </w:pPr>
      <w:r w:rsidRPr="00BB1C67">
        <w:rPr>
          <w:noProof/>
        </w:rPr>
        <w:t>Trabalhador/ aluno que prestou assistência ao Caso Confirmado, desde que tenha seguido as medidas de prevenção (ex. utilização adequada da máscara e luvas; etiqueta respiratória; higiene das mãos).</w:t>
      </w:r>
    </w:p>
    <w:p w14:paraId="5EDFD558" w14:textId="77777777" w:rsidR="00E2241B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Vigilância</w:t>
      </w:r>
      <w:r w:rsidR="00CC4BB3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 xml:space="preserve"> de contactos próximos "alto risco de </w:t>
      </w:r>
      <w:r w:rsidR="00641930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exposição</w:t>
      </w: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”</w:t>
      </w:r>
    </w:p>
    <w:p w14:paraId="4C0871B3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Monitorização ativa pela Autoridade de Saúde Local durante 14 dias desde a última exposição;</w:t>
      </w:r>
    </w:p>
    <w:p w14:paraId="7AFECCF8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Auto monitorização diária dos sintomas da COVID-19, incluindo febre, tosse ou dificuldade em respirar;</w:t>
      </w:r>
    </w:p>
    <w:p w14:paraId="1C0A4A58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Restringir o contacto social ao indispensável;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0DE94868" wp14:editId="498B7886">
            <wp:extent cx="9144" cy="24391"/>
            <wp:effectExtent l="0" t="0" r="0" b="0"/>
            <wp:docPr id="20679" name="Picture 206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" name="Picture 2067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" cy="2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2DC5F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Evitar viajar;</w:t>
      </w:r>
    </w:p>
    <w:p w14:paraId="215D1084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Estar contactável para monitorização ativa durante os 14 dias desde a data da última exposição.</w:t>
      </w:r>
    </w:p>
    <w:p w14:paraId="0A4F4FEE" w14:textId="77777777" w:rsidR="00E2241B" w:rsidRPr="00BB1C67" w:rsidRDefault="00CC4BB3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Vigilância com "baixo risco de exposição"</w:t>
      </w:r>
    </w:p>
    <w:p w14:paraId="1FBA04E0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Auto monitorização diária dos sintomas da COVID-19, incluindo febre, tosse ou dificuldade em respirar;</w:t>
      </w: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069B961C" wp14:editId="19DA5317">
            <wp:extent cx="3048" cy="3049"/>
            <wp:effectExtent l="0" t="0" r="0" b="0"/>
            <wp:docPr id="10456" name="Picture 104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" name="Picture 1045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9CDAE" w14:textId="77777777" w:rsidR="00E2241B" w:rsidRPr="00BB1C67" w:rsidRDefault="00CC4BB3" w:rsidP="009C1EC0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Acompanhamento da situação pelos serviços de médicos.</w:t>
      </w:r>
    </w:p>
    <w:p w14:paraId="163470EB" w14:textId="77777777" w:rsidR="00E2241B" w:rsidRPr="00BB1C67" w:rsidRDefault="00CC4BB3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lastRenderedPageBreak/>
        <w:t xml:space="preserve">Situações verificadas fora do contexto das instalações </w:t>
      </w:r>
      <w:r w:rsidR="009C1EC0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da UPS</w:t>
      </w:r>
    </w:p>
    <w:p w14:paraId="74DC9FA4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Todas os casos de suspeita e/ou confirmação de </w:t>
      </w:r>
      <w:r w:rsidR="005958F0" w:rsidRPr="00BB1C67">
        <w:rPr>
          <w:rFonts w:asciiTheme="minorHAnsi" w:hAnsiTheme="minorHAnsi" w:cstheme="minorHAnsi"/>
        </w:rPr>
        <w:t>Sacerdote, Trabalhadores</w:t>
      </w:r>
      <w:r w:rsidRPr="00BB1C67">
        <w:rPr>
          <w:rFonts w:asciiTheme="minorHAnsi" w:hAnsiTheme="minorHAnsi" w:cstheme="minorHAnsi"/>
        </w:rPr>
        <w:t xml:space="preserve"> ou </w:t>
      </w:r>
      <w:r w:rsidR="00126542" w:rsidRPr="00BB1C67">
        <w:rPr>
          <w:rFonts w:asciiTheme="minorHAnsi" w:hAnsiTheme="minorHAnsi" w:cstheme="minorHAnsi"/>
        </w:rPr>
        <w:t>C</w:t>
      </w:r>
      <w:r w:rsidR="005958F0" w:rsidRPr="00BB1C67">
        <w:rPr>
          <w:rFonts w:asciiTheme="minorHAnsi" w:hAnsiTheme="minorHAnsi" w:cstheme="minorHAnsi"/>
        </w:rPr>
        <w:t>olaboradores</w:t>
      </w:r>
      <w:r w:rsidR="00126542" w:rsidRPr="00BB1C67">
        <w:rPr>
          <w:rFonts w:asciiTheme="minorHAnsi" w:hAnsiTheme="minorHAnsi" w:cstheme="minorHAnsi"/>
        </w:rPr>
        <w:t xml:space="preserve"> ou Paroquianos</w:t>
      </w:r>
      <w:r w:rsidRPr="00BB1C67">
        <w:rPr>
          <w:rFonts w:asciiTheme="minorHAnsi" w:hAnsiTheme="minorHAnsi" w:cstheme="minorHAnsi"/>
        </w:rPr>
        <w:t xml:space="preserve"> infetados por COVID19, devem ser comunicados à </w:t>
      </w:r>
      <w:r w:rsidR="009C1EC0" w:rsidRPr="00BB1C67">
        <w:rPr>
          <w:rFonts w:asciiTheme="minorHAnsi" w:hAnsiTheme="minorHAnsi" w:cstheme="minorHAnsi"/>
        </w:rPr>
        <w:t>UPS</w:t>
      </w:r>
      <w:r w:rsidRPr="00BB1C67">
        <w:rPr>
          <w:rFonts w:asciiTheme="minorHAnsi" w:hAnsiTheme="minorHAnsi" w:cstheme="minorHAnsi"/>
        </w:rPr>
        <w:t xml:space="preserve">, através </w:t>
      </w:r>
      <w:r w:rsidR="00126542" w:rsidRPr="00BB1C67">
        <w:rPr>
          <w:rFonts w:asciiTheme="minorHAnsi" w:hAnsiTheme="minorHAnsi" w:cstheme="minorHAnsi"/>
        </w:rPr>
        <w:t>d</w:t>
      </w:r>
      <w:r w:rsidR="009C1EC0" w:rsidRPr="00BB1C67">
        <w:rPr>
          <w:rFonts w:asciiTheme="minorHAnsi" w:hAnsiTheme="minorHAnsi" w:cstheme="minorHAnsi"/>
        </w:rPr>
        <w:t>o Cartório</w:t>
      </w:r>
      <w:r w:rsidRPr="00BB1C67">
        <w:rPr>
          <w:rFonts w:asciiTheme="minorHAnsi" w:hAnsiTheme="minorHAnsi" w:cstheme="minorHAnsi"/>
        </w:rPr>
        <w:t xml:space="preserve">, ou dos respetivos </w:t>
      </w:r>
      <w:r w:rsidR="009C1EC0" w:rsidRPr="00BB1C67">
        <w:rPr>
          <w:rFonts w:asciiTheme="minorHAnsi" w:hAnsiTheme="minorHAnsi" w:cstheme="minorHAnsi"/>
        </w:rPr>
        <w:t>Sacerdotes</w:t>
      </w:r>
      <w:r w:rsidRPr="00BB1C67">
        <w:rPr>
          <w:rFonts w:asciiTheme="minorHAnsi" w:hAnsiTheme="minorHAnsi" w:cstheme="minorHAnsi"/>
        </w:rPr>
        <w:t xml:space="preserve"> (no caso de </w:t>
      </w:r>
      <w:r w:rsidR="005958F0" w:rsidRPr="00BB1C67">
        <w:rPr>
          <w:rFonts w:asciiTheme="minorHAnsi" w:hAnsiTheme="minorHAnsi" w:cstheme="minorHAnsi"/>
        </w:rPr>
        <w:t>colaboradores</w:t>
      </w:r>
      <w:r w:rsidRPr="00BB1C67">
        <w:rPr>
          <w:rFonts w:asciiTheme="minorHAnsi" w:hAnsiTheme="minorHAnsi" w:cstheme="minorHAnsi"/>
        </w:rPr>
        <w:t>).</w:t>
      </w:r>
    </w:p>
    <w:p w14:paraId="4EE5403A" w14:textId="77777777" w:rsidR="00E2241B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Os Sacerdote, Trabalhadores</w:t>
      </w:r>
      <w:r w:rsidR="00126542" w:rsidRPr="00BB1C67">
        <w:rPr>
          <w:rFonts w:asciiTheme="minorHAnsi" w:hAnsiTheme="minorHAnsi" w:cstheme="minorHAnsi"/>
        </w:rPr>
        <w:t>,</w:t>
      </w:r>
      <w:r w:rsidRPr="00BB1C67">
        <w:rPr>
          <w:rFonts w:asciiTheme="minorHAnsi" w:hAnsiTheme="minorHAnsi" w:cstheme="minorHAnsi"/>
        </w:rPr>
        <w:t xml:space="preserve"> </w:t>
      </w:r>
      <w:r w:rsidR="00126542" w:rsidRPr="00BB1C67">
        <w:rPr>
          <w:rFonts w:asciiTheme="minorHAnsi" w:hAnsiTheme="minorHAnsi" w:cstheme="minorHAnsi"/>
        </w:rPr>
        <w:t xml:space="preserve">colaboradores </w:t>
      </w:r>
      <w:r w:rsidRPr="00BB1C67">
        <w:rPr>
          <w:rFonts w:asciiTheme="minorHAnsi" w:hAnsiTheme="minorHAnsi" w:cstheme="minorHAnsi"/>
        </w:rPr>
        <w:t xml:space="preserve">e </w:t>
      </w:r>
      <w:r w:rsidR="00CC4BB3" w:rsidRPr="00BB1C67">
        <w:rPr>
          <w:rFonts w:asciiTheme="minorHAnsi" w:hAnsiTheme="minorHAnsi" w:cstheme="minorHAnsi"/>
        </w:rPr>
        <w:t>ou</w:t>
      </w:r>
      <w:r w:rsidR="00126542" w:rsidRPr="00BB1C67">
        <w:rPr>
          <w:rFonts w:asciiTheme="minorHAnsi" w:hAnsiTheme="minorHAnsi" w:cstheme="minorHAnsi"/>
        </w:rPr>
        <w:t xml:space="preserve"> Paroquianos</w:t>
      </w:r>
      <w:r w:rsidR="00CC4BB3" w:rsidRPr="00BB1C67">
        <w:rPr>
          <w:rFonts w:asciiTheme="minorHAnsi" w:hAnsiTheme="minorHAnsi" w:cstheme="minorHAnsi"/>
        </w:rPr>
        <w:t xml:space="preserve"> que apresentem sintomas compatíveis com o diagnóstico de infeção por COVID-19,</w:t>
      </w:r>
      <w:r w:rsidR="00D63CFF" w:rsidRPr="00BB1C67">
        <w:rPr>
          <w:rFonts w:asciiTheme="minorHAnsi" w:hAnsiTheme="minorHAnsi" w:cstheme="minorHAnsi"/>
        </w:rPr>
        <w:t xml:space="preserve"> </w:t>
      </w:r>
      <w:r w:rsidR="00CC4BB3" w:rsidRPr="00BB1C67">
        <w:rPr>
          <w:rFonts w:asciiTheme="minorHAnsi" w:hAnsiTheme="minorHAnsi" w:cstheme="minorHAnsi"/>
        </w:rPr>
        <w:t xml:space="preserve">não devem comparecer nas instalações da </w:t>
      </w:r>
      <w:r w:rsidR="009C1EC0" w:rsidRPr="00BB1C67">
        <w:rPr>
          <w:rFonts w:asciiTheme="minorHAnsi" w:hAnsiTheme="minorHAnsi" w:cstheme="minorHAnsi"/>
        </w:rPr>
        <w:t>UPS</w:t>
      </w:r>
      <w:r w:rsidR="00CC4BB3" w:rsidRPr="00BB1C67">
        <w:rPr>
          <w:rFonts w:asciiTheme="minorHAnsi" w:hAnsiTheme="minorHAnsi" w:cstheme="minorHAnsi"/>
        </w:rPr>
        <w:t xml:space="preserve"> até que a situação seja esclarecida e comprovada por documento médico.</w:t>
      </w:r>
    </w:p>
    <w:p w14:paraId="4BDDCF68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Perante eventuais ausências de </w:t>
      </w:r>
      <w:r w:rsidR="009C1EC0" w:rsidRPr="00BB1C67">
        <w:rPr>
          <w:rFonts w:asciiTheme="minorHAnsi" w:hAnsiTheme="minorHAnsi" w:cstheme="minorHAnsi"/>
        </w:rPr>
        <w:t>Sacerdote e ou</w:t>
      </w:r>
      <w:r w:rsidR="005958F0" w:rsidRPr="00BB1C67">
        <w:rPr>
          <w:rFonts w:asciiTheme="minorHAnsi" w:hAnsiTheme="minorHAnsi" w:cstheme="minorHAnsi"/>
        </w:rPr>
        <w:t xml:space="preserve"> Trabalhadores</w:t>
      </w:r>
      <w:r w:rsidRPr="00BB1C67">
        <w:rPr>
          <w:rFonts w:asciiTheme="minorHAnsi" w:hAnsiTheme="minorHAnsi" w:cstheme="minorHAnsi"/>
        </w:rPr>
        <w:t xml:space="preserve"> que afetem o normal funcionamento da </w:t>
      </w:r>
      <w:r w:rsidR="009C1EC0" w:rsidRPr="00BB1C67">
        <w:rPr>
          <w:rFonts w:asciiTheme="minorHAnsi" w:hAnsiTheme="minorHAnsi" w:cstheme="minorHAnsi"/>
        </w:rPr>
        <w:t>UPS</w:t>
      </w:r>
      <w:r w:rsidRPr="00BB1C67">
        <w:rPr>
          <w:rFonts w:asciiTheme="minorHAnsi" w:hAnsiTheme="minorHAnsi" w:cstheme="minorHAnsi"/>
        </w:rPr>
        <w:t>, serão tomadas as medidas que se configurem mais adequadas para ultrapassar as dificuldades.</w:t>
      </w:r>
    </w:p>
    <w:p w14:paraId="176A968F" w14:textId="77777777" w:rsidR="00E2241B" w:rsidRPr="00BB1C67" w:rsidRDefault="009C1EC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O P</w:t>
      </w:r>
      <w:r w:rsidR="00126542" w:rsidRPr="00BB1C67">
        <w:rPr>
          <w:rFonts w:asciiTheme="minorHAnsi" w:hAnsiTheme="minorHAnsi" w:cstheme="minorHAnsi"/>
        </w:rPr>
        <w:t>á</w:t>
      </w:r>
      <w:r w:rsidRPr="00BB1C67">
        <w:rPr>
          <w:rFonts w:asciiTheme="minorHAnsi" w:hAnsiTheme="minorHAnsi" w:cstheme="minorHAnsi"/>
        </w:rPr>
        <w:t>r</w:t>
      </w:r>
      <w:r w:rsidR="00126542" w:rsidRPr="00BB1C67">
        <w:rPr>
          <w:rFonts w:asciiTheme="minorHAnsi" w:hAnsiTheme="minorHAnsi" w:cstheme="minorHAnsi"/>
        </w:rPr>
        <w:t>o</w:t>
      </w:r>
      <w:r w:rsidRPr="00BB1C67">
        <w:rPr>
          <w:rFonts w:asciiTheme="minorHAnsi" w:hAnsiTheme="minorHAnsi" w:cstheme="minorHAnsi"/>
        </w:rPr>
        <w:t>co</w:t>
      </w:r>
      <w:r w:rsidR="00EA2495" w:rsidRPr="00BB1C67">
        <w:rPr>
          <w:rFonts w:asciiTheme="minorHAnsi" w:hAnsiTheme="minorHAnsi" w:cstheme="minorHAnsi"/>
        </w:rPr>
        <w:t xml:space="preserve"> manterá</w:t>
      </w:r>
      <w:r w:rsidR="00CC4BB3" w:rsidRPr="00BB1C67">
        <w:rPr>
          <w:rFonts w:asciiTheme="minorHAnsi" w:hAnsiTheme="minorHAnsi" w:cstheme="minorHAnsi"/>
        </w:rPr>
        <w:t xml:space="preserve"> </w:t>
      </w:r>
      <w:r w:rsidR="00EA2495" w:rsidRPr="00BB1C67">
        <w:rPr>
          <w:rFonts w:asciiTheme="minorHAnsi" w:hAnsiTheme="minorHAnsi" w:cstheme="minorHAnsi"/>
        </w:rPr>
        <w:t>o Patriarcado</w:t>
      </w:r>
      <w:r w:rsidR="00CC4BB3" w:rsidRPr="00BB1C67">
        <w:rPr>
          <w:rFonts w:asciiTheme="minorHAnsi" w:hAnsiTheme="minorHAnsi" w:cstheme="minorHAnsi"/>
        </w:rPr>
        <w:t xml:space="preserve"> informad</w:t>
      </w:r>
      <w:r w:rsidR="00EA2495" w:rsidRPr="00BB1C67">
        <w:rPr>
          <w:rFonts w:asciiTheme="minorHAnsi" w:hAnsiTheme="minorHAnsi" w:cstheme="minorHAnsi"/>
        </w:rPr>
        <w:t>o</w:t>
      </w:r>
      <w:r w:rsidR="00CC4BB3" w:rsidRPr="00BB1C67">
        <w:rPr>
          <w:rFonts w:asciiTheme="minorHAnsi" w:hAnsiTheme="minorHAnsi" w:cstheme="minorHAnsi"/>
        </w:rPr>
        <w:t xml:space="preserve"> de todas as situações que possam ter influência no controle da infeção por COVID-19 no âmbito </w:t>
      </w:r>
      <w:r w:rsidRPr="00BB1C67">
        <w:rPr>
          <w:rFonts w:asciiTheme="minorHAnsi" w:hAnsiTheme="minorHAnsi" w:cstheme="minorHAnsi"/>
        </w:rPr>
        <w:t>da UPS</w:t>
      </w:r>
      <w:r w:rsidR="00CC4BB3" w:rsidRPr="00BB1C67">
        <w:rPr>
          <w:rFonts w:asciiTheme="minorHAnsi" w:hAnsiTheme="minorHAnsi" w:cstheme="minorHAnsi"/>
        </w:rPr>
        <w:t>.</w:t>
      </w:r>
      <w:r w:rsidR="00CC4BB3" w:rsidRPr="00BB1C67">
        <w:rPr>
          <w:rFonts w:asciiTheme="minorHAnsi" w:hAnsiTheme="minorHAnsi" w:cstheme="minorHAnsi"/>
          <w:noProof/>
        </w:rPr>
        <w:drawing>
          <wp:inline distT="0" distB="0" distL="0" distR="0" wp14:anchorId="67B2658E" wp14:editId="41EEEE60">
            <wp:extent cx="3048" cy="15244"/>
            <wp:effectExtent l="0" t="0" r="0" b="0"/>
            <wp:docPr id="20682" name="Picture 206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" name="Picture 2068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1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EB441" w14:textId="77777777" w:rsidR="00E2241B" w:rsidRPr="00BB1C67" w:rsidRDefault="00CC4BB3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 xml:space="preserve">A colaboração empenhada e consciente de toda a comunidade </w:t>
      </w:r>
      <w:r w:rsidR="00EA2495" w:rsidRPr="00BB1C67">
        <w:rPr>
          <w:rFonts w:asciiTheme="minorHAnsi" w:hAnsiTheme="minorHAnsi" w:cstheme="minorHAnsi"/>
        </w:rPr>
        <w:t>paroquial</w:t>
      </w:r>
      <w:r w:rsidRPr="00BB1C67">
        <w:rPr>
          <w:rFonts w:asciiTheme="minorHAnsi" w:hAnsiTheme="minorHAnsi" w:cstheme="minorHAnsi"/>
        </w:rPr>
        <w:t xml:space="preserve"> é o imprescindível para que a atividade da </w:t>
      </w:r>
      <w:r w:rsidR="00EA2495" w:rsidRPr="00BB1C67">
        <w:rPr>
          <w:rFonts w:asciiTheme="minorHAnsi" w:hAnsiTheme="minorHAnsi" w:cstheme="minorHAnsi"/>
        </w:rPr>
        <w:t>UPS</w:t>
      </w:r>
      <w:r w:rsidRPr="00BB1C67">
        <w:rPr>
          <w:rFonts w:asciiTheme="minorHAnsi" w:hAnsiTheme="minorHAnsi" w:cstheme="minorHAnsi"/>
        </w:rPr>
        <w:t xml:space="preserve"> seja mantida com </w:t>
      </w:r>
      <w:r w:rsidR="00EA2495" w:rsidRPr="00BB1C67">
        <w:rPr>
          <w:rFonts w:asciiTheme="minorHAnsi" w:hAnsiTheme="minorHAnsi" w:cstheme="minorHAnsi"/>
        </w:rPr>
        <w:t>a normalidade possível</w:t>
      </w:r>
      <w:r w:rsidRPr="00BB1C67">
        <w:rPr>
          <w:rFonts w:asciiTheme="minorHAnsi" w:hAnsiTheme="minorHAnsi" w:cstheme="minorHAnsi"/>
        </w:rPr>
        <w:t>.</w:t>
      </w:r>
    </w:p>
    <w:p w14:paraId="07F60652" w14:textId="77777777" w:rsidR="009C1EC0" w:rsidRPr="00BB1C67" w:rsidRDefault="009C1EC0" w:rsidP="009C1EC0">
      <w:pPr>
        <w:pStyle w:val="Ttulo1"/>
        <w:keepLines w:val="0"/>
        <w:numPr>
          <w:ilvl w:val="0"/>
          <w:numId w:val="3"/>
        </w:numPr>
        <w:spacing w:before="120" w:after="120" w:line="288" w:lineRule="auto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Procedimentos a adotar nas iniciativas da UPS</w:t>
      </w:r>
    </w:p>
    <w:p w14:paraId="045D3010" w14:textId="77777777" w:rsidR="00C0513D" w:rsidRPr="00BB1C67" w:rsidRDefault="00C0513D" w:rsidP="00C0513D">
      <w:pPr>
        <w:ind w:left="0"/>
        <w:rPr>
          <w:lang w:eastAsia="x-none"/>
        </w:rPr>
      </w:pPr>
      <w:r w:rsidRPr="00BB1C67">
        <w:rPr>
          <w:lang w:eastAsia="x-none"/>
        </w:rPr>
        <w:t xml:space="preserve">Genericamente em todas as atividades e eventos de culto, devem ser observadas as boas práticas de higiene dos espaços e de etiqueta respiratória, </w:t>
      </w:r>
      <w:r w:rsidR="00FF1AF4" w:rsidRPr="00BB1C67">
        <w:rPr>
          <w:lang w:eastAsia="x-none"/>
        </w:rPr>
        <w:t>nomeadamente</w:t>
      </w:r>
      <w:r w:rsidRPr="00BB1C67">
        <w:rPr>
          <w:lang w:eastAsia="x-none"/>
        </w:rPr>
        <w:t>:</w:t>
      </w:r>
    </w:p>
    <w:p w14:paraId="0609991A" w14:textId="77777777" w:rsidR="00C0513D" w:rsidRPr="00BB1C67" w:rsidRDefault="00C0513D" w:rsidP="00C0513D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Assegurar a existência de equipamentos e ou instalações adequadas para a adoção de boas práticas de higiene, como água e sabão e / ou uma solução à base de álcool, toalhetes de papel, lenços de papel e contentores de recolha de resíduos em locais estratégicos;</w:t>
      </w:r>
    </w:p>
    <w:p w14:paraId="39433245" w14:textId="77777777" w:rsidR="00C0513D" w:rsidRPr="00BB1C67" w:rsidRDefault="00C0513D" w:rsidP="00C0513D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Assegurar a existência de procedimentos para a limpeza regular das superfícies, incluindo detergentes e desinfetantes apropriados;</w:t>
      </w:r>
    </w:p>
    <w:p w14:paraId="61EC40E7" w14:textId="77777777" w:rsidR="00451B2A" w:rsidRPr="00BB1C67" w:rsidRDefault="00451B2A" w:rsidP="00451B2A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Intensificação das operações de limpeza, com incidência no número de limpezas dos sanitários, abastecimento contínuo dos dispensadores de sabão e de papel, arejamento dos espaços a limpar, aprofundamento da limpeza das superfícies das mesas de trabalho e dos objetos que entrem em contacto com as mãos, como puxadores de portas, bocais dos telefones, etc.;</w:t>
      </w:r>
    </w:p>
    <w:p w14:paraId="3F82D4D4" w14:textId="77777777" w:rsidR="00C0513D" w:rsidRPr="00BB1C67" w:rsidRDefault="00C0513D" w:rsidP="00C0513D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Reforçar as recomendações sobre higienização das mãos e de etiqueta respiratória, colocando cartazes (da DGS) na entrada dos edifícios, das casas de banho e nas áreas de preparação de alimentos (exemplo bares);</w:t>
      </w:r>
    </w:p>
    <w:p w14:paraId="192BACF9" w14:textId="77777777" w:rsidR="00FF1AF4" w:rsidRPr="00BB1C67" w:rsidRDefault="00C0513D" w:rsidP="00C0513D">
      <w:pPr>
        <w:pStyle w:val="PargrafodaLista"/>
        <w:numPr>
          <w:ilvl w:val="0"/>
          <w:numId w:val="6"/>
        </w:numPr>
        <w:spacing w:after="120" w:line="288" w:lineRule="auto"/>
        <w:ind w:left="714" w:hanging="357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Recomenda-se que as seguintes p</w:t>
      </w:r>
      <w:r w:rsidR="00FF1AF4" w:rsidRPr="00BB1C67">
        <w:rPr>
          <w:rFonts w:asciiTheme="minorHAnsi" w:hAnsiTheme="minorHAnsi" w:cstheme="minorHAnsi"/>
        </w:rPr>
        <w:t>essoas não participem nas atividades</w:t>
      </w:r>
      <w:r w:rsidRPr="00BB1C67">
        <w:rPr>
          <w:rFonts w:asciiTheme="minorHAnsi" w:hAnsiTheme="minorHAnsi" w:cstheme="minorHAnsi"/>
        </w:rPr>
        <w:t>, isto é, que não permaneçam em locais muitos frequentados e fechad</w:t>
      </w:r>
      <w:r w:rsidR="00FF1AF4" w:rsidRPr="00BB1C67">
        <w:rPr>
          <w:rFonts w:asciiTheme="minorHAnsi" w:hAnsiTheme="minorHAnsi" w:cstheme="minorHAnsi"/>
        </w:rPr>
        <w:t xml:space="preserve">os, sem absoluta necessidade: </w:t>
      </w:r>
    </w:p>
    <w:p w14:paraId="3B978BC6" w14:textId="77777777" w:rsidR="00FF1AF4" w:rsidRPr="00BB1C67" w:rsidRDefault="00FF1AF4" w:rsidP="00FF1AF4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noProof/>
        </w:rPr>
      </w:pPr>
      <w:r w:rsidRPr="00BB1C67">
        <w:rPr>
          <w:noProof/>
        </w:rPr>
        <w:t>Quem está doente;</w:t>
      </w:r>
    </w:p>
    <w:p w14:paraId="3FD9F110" w14:textId="77777777" w:rsidR="00C0513D" w:rsidRPr="00BB1C67" w:rsidRDefault="00C0513D" w:rsidP="00FF1AF4">
      <w:pPr>
        <w:pStyle w:val="PargrafodaLista"/>
        <w:numPr>
          <w:ilvl w:val="0"/>
          <w:numId w:val="9"/>
        </w:numPr>
        <w:spacing w:after="120" w:line="288" w:lineRule="auto"/>
        <w:ind w:left="993"/>
        <w:rPr>
          <w:noProof/>
        </w:rPr>
      </w:pPr>
      <w:r w:rsidRPr="00BB1C67">
        <w:rPr>
          <w:noProof/>
        </w:rPr>
        <w:t>Quem, ainda que não tenha sintomas, tenha estado numa área com transmissão comunitária ativa ou que tenha tido contato com um caso confirmado por COVID-19, nos últimos 14 dias.</w:t>
      </w:r>
    </w:p>
    <w:p w14:paraId="2701CD41" w14:textId="77777777" w:rsidR="00C0513D" w:rsidRPr="00BB1C67" w:rsidRDefault="00C0513D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lastRenderedPageBreak/>
        <w:t>Atendimento ao público – Cartório</w:t>
      </w:r>
    </w:p>
    <w:p w14:paraId="0B2BF34F" w14:textId="77777777" w:rsidR="00C0513D" w:rsidRPr="00BB1C67" w:rsidRDefault="00451B2A" w:rsidP="00C0513D">
      <w:pPr>
        <w:ind w:left="0"/>
        <w:rPr>
          <w:lang w:eastAsia="x-none"/>
        </w:rPr>
      </w:pPr>
      <w:r w:rsidRPr="00BB1C67">
        <w:rPr>
          <w:lang w:eastAsia="x-none"/>
        </w:rPr>
        <w:t xml:space="preserve">Durante a onda epidémica definida pela DGS, </w:t>
      </w:r>
      <w:r w:rsidR="00EE4F20" w:rsidRPr="00BB1C67">
        <w:rPr>
          <w:lang w:eastAsia="x-none"/>
        </w:rPr>
        <w:t>o atendimento</w:t>
      </w:r>
      <w:r w:rsidRPr="00BB1C67">
        <w:rPr>
          <w:lang w:eastAsia="x-none"/>
        </w:rPr>
        <w:t xml:space="preserve"> ao publico </w:t>
      </w:r>
      <w:r w:rsidR="00EE4F20" w:rsidRPr="00BB1C67">
        <w:rPr>
          <w:lang w:eastAsia="x-none"/>
        </w:rPr>
        <w:t>privilegiado</w:t>
      </w:r>
      <w:r w:rsidRPr="00BB1C67">
        <w:rPr>
          <w:lang w:eastAsia="x-none"/>
        </w:rPr>
        <w:t xml:space="preserve"> </w:t>
      </w:r>
      <w:r w:rsidR="00EE4F20" w:rsidRPr="00BB1C67">
        <w:rPr>
          <w:lang w:eastAsia="x-none"/>
        </w:rPr>
        <w:t xml:space="preserve">será </w:t>
      </w:r>
      <w:r w:rsidRPr="00BB1C67">
        <w:rPr>
          <w:lang w:eastAsia="x-none"/>
        </w:rPr>
        <w:t>o atendimento por telefone ou email, apenas em casos absolutamente necessários</w:t>
      </w:r>
      <w:r w:rsidR="00EE4F20" w:rsidRPr="00BB1C67">
        <w:rPr>
          <w:lang w:eastAsia="x-none"/>
        </w:rPr>
        <w:t xml:space="preserve"> </w:t>
      </w:r>
      <w:r w:rsidRPr="00BB1C67">
        <w:rPr>
          <w:lang w:eastAsia="x-none"/>
        </w:rPr>
        <w:t>dever</w:t>
      </w:r>
      <w:r w:rsidR="00EE4F20" w:rsidRPr="00BB1C67">
        <w:rPr>
          <w:lang w:eastAsia="x-none"/>
        </w:rPr>
        <w:t>á ser via presencial.</w:t>
      </w:r>
    </w:p>
    <w:p w14:paraId="3021D61F" w14:textId="77777777" w:rsidR="00EE4F20" w:rsidRPr="00BB1C67" w:rsidRDefault="00EE4F20" w:rsidP="00C0513D">
      <w:pPr>
        <w:ind w:left="0"/>
        <w:rPr>
          <w:lang w:eastAsia="x-none"/>
        </w:rPr>
      </w:pPr>
      <w:r w:rsidRPr="00BB1C67">
        <w:rPr>
          <w:lang w:eastAsia="x-none"/>
        </w:rPr>
        <w:t>Nas situações em que o atendimento for via presencial deverá ser utilizado a proteção física de compartimentação do Cartório em detrimento do atendimento “porta aberta”</w:t>
      </w:r>
    </w:p>
    <w:p w14:paraId="1D20347D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Eucaristia</w:t>
      </w:r>
    </w:p>
    <w:p w14:paraId="778A4EFD" w14:textId="77777777" w:rsidR="009C1EC0" w:rsidRPr="00BB1C67" w:rsidRDefault="009F166F" w:rsidP="008C3815">
      <w:pPr>
        <w:ind w:left="0"/>
        <w:rPr>
          <w:lang w:eastAsia="x-none"/>
        </w:rPr>
      </w:pPr>
      <w:r w:rsidRPr="00BB1C67">
        <w:rPr>
          <w:lang w:eastAsia="x-none"/>
        </w:rPr>
        <w:t xml:space="preserve">De acordo com as recomendações do </w:t>
      </w:r>
      <w:r w:rsidR="00EA2495" w:rsidRPr="00BB1C67">
        <w:rPr>
          <w:lang w:eastAsia="x-none"/>
        </w:rPr>
        <w:t>P</w:t>
      </w:r>
      <w:r w:rsidRPr="00BB1C67">
        <w:rPr>
          <w:lang w:eastAsia="x-none"/>
        </w:rPr>
        <w:t xml:space="preserve">atriarcado </w:t>
      </w:r>
      <w:r w:rsidR="00DA2352" w:rsidRPr="00BB1C67">
        <w:rPr>
          <w:lang w:eastAsia="x-none"/>
        </w:rPr>
        <w:t xml:space="preserve">as Eucaristias </w:t>
      </w:r>
      <w:r w:rsidR="00EA2495" w:rsidRPr="00BB1C67">
        <w:rPr>
          <w:lang w:eastAsia="x-none"/>
        </w:rPr>
        <w:t xml:space="preserve">só serão abertas à Comunidade quando houver condições de segurança, e nesse caso, </w:t>
      </w:r>
      <w:r w:rsidR="008C3815" w:rsidRPr="00BB1C67">
        <w:rPr>
          <w:lang w:eastAsia="x-none"/>
        </w:rPr>
        <w:t>nos horários e dias habituais</w:t>
      </w:r>
      <w:r w:rsidR="00DA2352" w:rsidRPr="00BB1C67">
        <w:rPr>
          <w:lang w:eastAsia="x-none"/>
        </w:rPr>
        <w:t xml:space="preserve">, apelando </w:t>
      </w:r>
      <w:r w:rsidR="008C3815" w:rsidRPr="00BB1C67">
        <w:rPr>
          <w:lang w:eastAsia="x-none"/>
        </w:rPr>
        <w:t>à comunidade que participe</w:t>
      </w:r>
      <w:r w:rsidR="00DA2352" w:rsidRPr="00BB1C67">
        <w:rPr>
          <w:lang w:eastAsia="x-none"/>
        </w:rPr>
        <w:t xml:space="preserve">, mas </w:t>
      </w:r>
      <w:r w:rsidR="008C3815" w:rsidRPr="00BB1C67">
        <w:rPr>
          <w:lang w:eastAsia="x-none"/>
        </w:rPr>
        <w:t>que tenha</w:t>
      </w:r>
      <w:r w:rsidR="00DA2352" w:rsidRPr="00BB1C67">
        <w:rPr>
          <w:lang w:eastAsia="x-none"/>
        </w:rPr>
        <w:t xml:space="preserve"> os devidos cuidados de higiene e comunguem recebendo o Corpo de Cristo na mão</w:t>
      </w:r>
      <w:r w:rsidR="008C3815" w:rsidRPr="00BB1C67">
        <w:rPr>
          <w:lang w:eastAsia="x-none"/>
        </w:rPr>
        <w:t>, bem como a exclusão do “abraço da paz”.</w:t>
      </w:r>
      <w:r w:rsidR="00EA2495" w:rsidRPr="00BB1C67">
        <w:rPr>
          <w:lang w:eastAsia="x-none"/>
        </w:rPr>
        <w:t xml:space="preserve"> Nos períodos em que o Patriarcado não permita a Missa comunitária, os sacerdotes celebrarão privadamente pelo Povo e os paroquianos poderão assistir </w:t>
      </w:r>
      <w:proofErr w:type="gramStart"/>
      <w:r w:rsidR="00EA2495" w:rsidRPr="00BB1C67">
        <w:rPr>
          <w:lang w:eastAsia="x-none"/>
        </w:rPr>
        <w:t>à</w:t>
      </w:r>
      <w:proofErr w:type="gramEnd"/>
      <w:r w:rsidR="00EA2495" w:rsidRPr="00BB1C67">
        <w:rPr>
          <w:lang w:eastAsia="x-none"/>
        </w:rPr>
        <w:t xml:space="preserve"> transmissões na televisão ou internet.</w:t>
      </w:r>
    </w:p>
    <w:p w14:paraId="100526DD" w14:textId="77777777" w:rsidR="00953745" w:rsidRPr="00BB1C67" w:rsidRDefault="00953745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Celebração da reconciliação</w:t>
      </w:r>
    </w:p>
    <w:p w14:paraId="30B0B5F1" w14:textId="77777777" w:rsidR="00953745" w:rsidRPr="00BB1C67" w:rsidRDefault="00953745" w:rsidP="00953745">
      <w:pPr>
        <w:ind w:left="0"/>
        <w:rPr>
          <w:lang w:eastAsia="x-none"/>
        </w:rPr>
      </w:pPr>
      <w:r w:rsidRPr="00BB1C67">
        <w:rPr>
          <w:lang w:eastAsia="x-none"/>
        </w:rPr>
        <w:t xml:space="preserve">Serão canceladas as celebrações comunitárias da Reconciliação, mas </w:t>
      </w:r>
      <w:r w:rsidR="00EA2495" w:rsidRPr="00BB1C67">
        <w:rPr>
          <w:lang w:eastAsia="x-none"/>
        </w:rPr>
        <w:t>poderá haver atendimento</w:t>
      </w:r>
      <w:r w:rsidRPr="00BB1C67">
        <w:rPr>
          <w:lang w:eastAsia="x-none"/>
        </w:rPr>
        <w:t xml:space="preserve"> individual de confissão (com o devido afastamento entre o sacerdote e o penitente).</w:t>
      </w:r>
    </w:p>
    <w:p w14:paraId="0640A73C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Catequese e grupo de Jovens</w:t>
      </w:r>
    </w:p>
    <w:p w14:paraId="795C639D" w14:textId="77777777" w:rsidR="009C1EC0" w:rsidRPr="00BB1C67" w:rsidRDefault="00CA356C" w:rsidP="00CA356C">
      <w:pPr>
        <w:ind w:left="0"/>
        <w:rPr>
          <w:lang w:eastAsia="x-none"/>
        </w:rPr>
      </w:pPr>
      <w:r w:rsidRPr="00BB1C67">
        <w:rPr>
          <w:lang w:eastAsia="x-none"/>
        </w:rPr>
        <w:t xml:space="preserve">A realização da catequese e grupo de jovens deve estar conjugada com a sociedade civil, </w:t>
      </w:r>
      <w:r w:rsidR="008C3815" w:rsidRPr="00BB1C67">
        <w:rPr>
          <w:lang w:eastAsia="x-none"/>
        </w:rPr>
        <w:t>assim</w:t>
      </w:r>
      <w:r w:rsidRPr="00BB1C67">
        <w:rPr>
          <w:lang w:eastAsia="x-none"/>
        </w:rPr>
        <w:t xml:space="preserve"> no período de encerramento das escolas públicas</w:t>
      </w:r>
      <w:r w:rsidR="008C3815" w:rsidRPr="00BB1C67">
        <w:rPr>
          <w:lang w:eastAsia="x-none"/>
        </w:rPr>
        <w:t xml:space="preserve"> do município, ser</w:t>
      </w:r>
      <w:r w:rsidR="00EA2495" w:rsidRPr="00BB1C67">
        <w:rPr>
          <w:lang w:eastAsia="x-none"/>
        </w:rPr>
        <w:t>ão</w:t>
      </w:r>
      <w:r w:rsidR="008C3815" w:rsidRPr="00BB1C67">
        <w:rPr>
          <w:lang w:eastAsia="x-none"/>
        </w:rPr>
        <w:t xml:space="preserve"> suspensa</w:t>
      </w:r>
      <w:r w:rsidR="00BD6C9F" w:rsidRPr="00BB1C67">
        <w:rPr>
          <w:lang w:eastAsia="x-none"/>
        </w:rPr>
        <w:t>s</w:t>
      </w:r>
      <w:r w:rsidR="008C3815" w:rsidRPr="00BB1C67">
        <w:rPr>
          <w:lang w:eastAsia="x-none"/>
        </w:rPr>
        <w:t xml:space="preserve"> a</w:t>
      </w:r>
      <w:r w:rsidRPr="00BB1C67">
        <w:rPr>
          <w:lang w:eastAsia="x-none"/>
        </w:rPr>
        <w:t xml:space="preserve"> catequese</w:t>
      </w:r>
      <w:r w:rsidR="008C3815" w:rsidRPr="00BB1C67">
        <w:rPr>
          <w:lang w:eastAsia="x-none"/>
        </w:rPr>
        <w:t xml:space="preserve"> e o</w:t>
      </w:r>
      <w:r w:rsidR="00EA2495" w:rsidRPr="00BB1C67">
        <w:rPr>
          <w:lang w:eastAsia="x-none"/>
        </w:rPr>
        <w:t>s</w:t>
      </w:r>
      <w:r w:rsidR="008C3815" w:rsidRPr="00BB1C67">
        <w:rPr>
          <w:lang w:eastAsia="x-none"/>
        </w:rPr>
        <w:t xml:space="preserve"> grupo</w:t>
      </w:r>
      <w:r w:rsidR="00EA2495" w:rsidRPr="00BB1C67">
        <w:rPr>
          <w:lang w:eastAsia="x-none"/>
        </w:rPr>
        <w:t>s</w:t>
      </w:r>
      <w:r w:rsidR="008C3815" w:rsidRPr="00BB1C67">
        <w:rPr>
          <w:lang w:eastAsia="x-none"/>
        </w:rPr>
        <w:t xml:space="preserve"> de jovens.</w:t>
      </w:r>
    </w:p>
    <w:p w14:paraId="68666E6D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Casamentos e Bati</w:t>
      </w:r>
      <w:r w:rsidR="00BD6C9F"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sm</w:t>
      </w: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os</w:t>
      </w:r>
    </w:p>
    <w:p w14:paraId="3CA7371F" w14:textId="77777777" w:rsidR="009C1EC0" w:rsidRPr="00BB1C67" w:rsidRDefault="0071237A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Serão de evitar durante o período mais crítico, mas enquanto houver risco, p</w:t>
      </w:r>
      <w:r w:rsidR="008C3815" w:rsidRPr="00BB1C67">
        <w:rPr>
          <w:rFonts w:asciiTheme="minorHAnsi" w:hAnsiTheme="minorHAnsi" w:cstheme="minorHAnsi"/>
        </w:rPr>
        <w:t>ara a realização de Casamentos e Bati</w:t>
      </w:r>
      <w:r w:rsidR="00BD6C9F" w:rsidRPr="00BB1C67">
        <w:rPr>
          <w:rFonts w:asciiTheme="minorHAnsi" w:hAnsiTheme="minorHAnsi" w:cstheme="minorHAnsi"/>
        </w:rPr>
        <w:t>smo</w:t>
      </w:r>
      <w:r w:rsidR="008C3815" w:rsidRPr="00BB1C67">
        <w:rPr>
          <w:rFonts w:asciiTheme="minorHAnsi" w:hAnsiTheme="minorHAnsi" w:cstheme="minorHAnsi"/>
        </w:rPr>
        <w:t>s deverão ser privilegiadas as igrejas de maior dimensão para permitir uma menor concentração de pessoas.</w:t>
      </w:r>
    </w:p>
    <w:p w14:paraId="75FA6CD6" w14:textId="77777777" w:rsidR="008C3815" w:rsidRPr="00BB1C67" w:rsidRDefault="008C3815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Deverão ser dadas recomendações aos participantes das orientações da DGS, nomeadamente da etiqueta respiratória e social</w:t>
      </w:r>
      <w:r w:rsidR="00272601" w:rsidRPr="00BB1C67">
        <w:rPr>
          <w:rFonts w:asciiTheme="minorHAnsi" w:hAnsiTheme="minorHAnsi" w:cstheme="minorHAnsi"/>
        </w:rPr>
        <w:t>.</w:t>
      </w:r>
    </w:p>
    <w:p w14:paraId="232E4003" w14:textId="77777777" w:rsidR="00272601" w:rsidRPr="00BB1C67" w:rsidRDefault="00272601" w:rsidP="00272601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Solicitar a realização de listagem apenas nominal, para futuro contato pela DGS (via responsável pelo casamento ou batizado) na eventualidade de vir a ser confirmados casos de infeção por COVID-19 entre os participantes.</w:t>
      </w:r>
    </w:p>
    <w:p w14:paraId="405A66B7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t>Funerais</w:t>
      </w:r>
    </w:p>
    <w:p w14:paraId="67235A16" w14:textId="77777777" w:rsidR="00FB7E98" w:rsidRPr="00BB1C67" w:rsidRDefault="00FB7E98" w:rsidP="00FB7E98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Para a realização de funerais deverão ser privilegiadas as celebraç</w:t>
      </w:r>
      <w:r w:rsidR="003D61AA" w:rsidRPr="00BB1C67">
        <w:rPr>
          <w:rFonts w:asciiTheme="minorHAnsi" w:hAnsiTheme="minorHAnsi" w:cstheme="minorHAnsi"/>
        </w:rPr>
        <w:t>ões em espaço aberto,</w:t>
      </w:r>
      <w:r w:rsidRPr="00BB1C67">
        <w:rPr>
          <w:rFonts w:asciiTheme="minorHAnsi" w:hAnsiTheme="minorHAnsi" w:cstheme="minorHAnsi"/>
        </w:rPr>
        <w:t xml:space="preserve"> para permitir </w:t>
      </w:r>
      <w:r w:rsidR="003D61AA" w:rsidRPr="00BB1C67">
        <w:rPr>
          <w:rFonts w:asciiTheme="minorHAnsi" w:hAnsiTheme="minorHAnsi" w:cstheme="minorHAnsi"/>
        </w:rPr>
        <w:t xml:space="preserve">um maior arejamento e </w:t>
      </w:r>
      <w:r w:rsidRPr="00BB1C67">
        <w:rPr>
          <w:rFonts w:asciiTheme="minorHAnsi" w:hAnsiTheme="minorHAnsi" w:cstheme="minorHAnsi"/>
        </w:rPr>
        <w:t>uma menor concentração de pessoas.</w:t>
      </w:r>
    </w:p>
    <w:p w14:paraId="5243F581" w14:textId="77777777" w:rsidR="00FB7E98" w:rsidRPr="00BB1C67" w:rsidRDefault="00FB7E98" w:rsidP="00FB7E98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Deverão ser dadas recomendações aos participantes das orientações da DGS, nomeadamente da etiqueta respiratória e social.</w:t>
      </w:r>
    </w:p>
    <w:p w14:paraId="142E24D7" w14:textId="77777777" w:rsidR="009C1EC0" w:rsidRPr="00BB1C67" w:rsidRDefault="009C1EC0" w:rsidP="009C1EC0">
      <w:pPr>
        <w:pStyle w:val="Ttulo1"/>
        <w:keepLines w:val="0"/>
        <w:numPr>
          <w:ilvl w:val="1"/>
          <w:numId w:val="3"/>
        </w:numPr>
        <w:spacing w:before="120" w:after="120" w:line="288" w:lineRule="auto"/>
        <w:ind w:left="426"/>
        <w:rPr>
          <w:rFonts w:asciiTheme="minorHAnsi" w:eastAsia="Times New Roman" w:hAnsiTheme="minorHAnsi" w:cstheme="minorHAnsi"/>
          <w:b/>
          <w:color w:val="auto"/>
          <w:lang w:eastAsia="x-none"/>
        </w:rPr>
      </w:pPr>
      <w:r w:rsidRPr="00BB1C67">
        <w:rPr>
          <w:rFonts w:asciiTheme="minorHAnsi" w:eastAsia="Times New Roman" w:hAnsiTheme="minorHAnsi" w:cstheme="minorHAnsi"/>
          <w:b/>
          <w:color w:val="auto"/>
          <w:lang w:eastAsia="x-none"/>
        </w:rPr>
        <w:lastRenderedPageBreak/>
        <w:t>Reuniões, oficinas e outros eventos</w:t>
      </w:r>
    </w:p>
    <w:p w14:paraId="494810D1" w14:textId="77777777" w:rsidR="003D61AA" w:rsidRPr="00BB1C67" w:rsidRDefault="003D61AA" w:rsidP="003D61AA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Durante a onda epidémica serão de evitar reuniões e encontros não essenciais para o funcionamento da UPS.</w:t>
      </w:r>
    </w:p>
    <w:p w14:paraId="6CB9EB0E" w14:textId="77777777" w:rsidR="008C3815" w:rsidRPr="00BB1C67" w:rsidRDefault="008C3815" w:rsidP="00641930">
      <w:pPr>
        <w:spacing w:after="120" w:line="288" w:lineRule="auto"/>
        <w:ind w:left="0"/>
        <w:rPr>
          <w:rFonts w:asciiTheme="minorHAnsi" w:hAnsiTheme="minorHAnsi" w:cstheme="minorHAnsi"/>
        </w:rPr>
      </w:pPr>
    </w:p>
    <w:p w14:paraId="337B5CB7" w14:textId="77777777" w:rsidR="00E2241B" w:rsidRPr="00BB1C67" w:rsidRDefault="009C1EC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Sintra</w:t>
      </w:r>
      <w:r w:rsidR="00C42C45" w:rsidRPr="00BB1C67">
        <w:rPr>
          <w:rFonts w:asciiTheme="minorHAnsi" w:hAnsiTheme="minorHAnsi" w:cstheme="minorHAnsi"/>
        </w:rPr>
        <w:t>, 12</w:t>
      </w:r>
      <w:r w:rsidR="00CC4BB3" w:rsidRPr="00BB1C67">
        <w:rPr>
          <w:rFonts w:asciiTheme="minorHAnsi" w:hAnsiTheme="minorHAnsi" w:cstheme="minorHAnsi"/>
        </w:rPr>
        <w:t xml:space="preserve"> de março de 2020</w:t>
      </w:r>
    </w:p>
    <w:p w14:paraId="1EA0B039" w14:textId="77777777" w:rsidR="00C42C45" w:rsidRPr="00BB1C67" w:rsidRDefault="00C42C45" w:rsidP="00641930">
      <w:pPr>
        <w:spacing w:after="120" w:line="288" w:lineRule="auto"/>
        <w:ind w:left="0"/>
        <w:rPr>
          <w:rFonts w:asciiTheme="minorHAnsi" w:hAnsiTheme="minorHAnsi" w:cstheme="minorHAnsi"/>
        </w:rPr>
        <w:sectPr w:rsidR="00C42C45" w:rsidRPr="00BB1C67" w:rsidSect="00C42C45">
          <w:headerReference w:type="even" r:id="rId20"/>
          <w:headerReference w:type="default" r:id="rId21"/>
          <w:footerReference w:type="default" r:id="rId22"/>
          <w:headerReference w:type="first" r:id="rId23"/>
          <w:pgSz w:w="11904" w:h="16834"/>
          <w:pgMar w:top="1361" w:right="1134" w:bottom="1701" w:left="1701" w:header="799" w:footer="720" w:gutter="0"/>
          <w:cols w:space="720"/>
        </w:sectPr>
      </w:pPr>
    </w:p>
    <w:p w14:paraId="15954916" w14:textId="77777777" w:rsidR="00C42C45" w:rsidRPr="00BB1C67" w:rsidRDefault="005958F0" w:rsidP="005958F0">
      <w:pPr>
        <w:spacing w:after="120" w:line="288" w:lineRule="auto"/>
        <w:ind w:left="0"/>
        <w:jc w:val="center"/>
        <w:rPr>
          <w:rFonts w:asciiTheme="minorHAnsi" w:hAnsiTheme="minorHAnsi" w:cstheme="minorHAnsi"/>
          <w:sz w:val="28"/>
        </w:rPr>
      </w:pPr>
      <w:r w:rsidRPr="00BB1C67">
        <w:rPr>
          <w:rFonts w:asciiTheme="minorHAnsi" w:hAnsiTheme="minorHAnsi" w:cstheme="minorHAnsi"/>
          <w:sz w:val="24"/>
        </w:rPr>
        <w:lastRenderedPageBreak/>
        <w:t>Anexos</w:t>
      </w:r>
    </w:p>
    <w:p w14:paraId="1B218452" w14:textId="77777777" w:rsidR="00E2241B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Anexo A – Localização das Salas de Isolamento</w:t>
      </w:r>
    </w:p>
    <w:p w14:paraId="6FDE0186" w14:textId="77777777" w:rsidR="00B91B31" w:rsidRPr="00BB1C67" w:rsidRDefault="00B91B31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Anexo B – Cartaz Coronavírus DGS</w:t>
      </w:r>
    </w:p>
    <w:p w14:paraId="32ED5350" w14:textId="77777777" w:rsidR="005958F0" w:rsidRPr="00BB1C67" w:rsidRDefault="00B91B31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Anexo C</w:t>
      </w:r>
      <w:r w:rsidR="005958F0" w:rsidRPr="00BB1C67">
        <w:rPr>
          <w:rFonts w:asciiTheme="minorHAnsi" w:hAnsiTheme="minorHAnsi" w:cstheme="minorHAnsi"/>
        </w:rPr>
        <w:t xml:space="preserve"> – Folheto DGS, Lavagem das Mãos</w:t>
      </w:r>
    </w:p>
    <w:p w14:paraId="55A1F19D" w14:textId="77777777" w:rsidR="005958F0" w:rsidRPr="00BB1C67" w:rsidRDefault="00B91B31" w:rsidP="0064193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t>Anexo D</w:t>
      </w:r>
      <w:r w:rsidR="005958F0" w:rsidRPr="00BB1C67">
        <w:rPr>
          <w:rFonts w:asciiTheme="minorHAnsi" w:hAnsiTheme="minorHAnsi" w:cstheme="minorHAnsi"/>
        </w:rPr>
        <w:t xml:space="preserve"> – </w:t>
      </w:r>
      <w:r w:rsidRPr="00BB1C67">
        <w:rPr>
          <w:rFonts w:asciiTheme="minorHAnsi" w:hAnsiTheme="minorHAnsi" w:cstheme="minorHAnsi"/>
        </w:rPr>
        <w:t>Folheto Etiqueta Respiratória</w:t>
      </w:r>
    </w:p>
    <w:p w14:paraId="40BEEDCD" w14:textId="77777777" w:rsidR="005958F0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</w:p>
    <w:p w14:paraId="77B59C2C" w14:textId="77777777" w:rsidR="005958F0" w:rsidRPr="00BB1C67" w:rsidRDefault="005958F0">
      <w:pPr>
        <w:spacing w:after="160" w:line="259" w:lineRule="auto"/>
        <w:ind w:left="0"/>
        <w:jc w:val="left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br w:type="page"/>
      </w:r>
    </w:p>
    <w:p w14:paraId="0D3547DD" w14:textId="77777777" w:rsidR="005958F0" w:rsidRPr="00BB1C67" w:rsidRDefault="005958F0" w:rsidP="005958F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lastRenderedPageBreak/>
        <w:t>Anexo A – Localização das Salas de Isolamento</w:t>
      </w:r>
    </w:p>
    <w:p w14:paraId="501290C6" w14:textId="77777777" w:rsidR="005958F0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2264"/>
        <w:gridCol w:w="2265"/>
        <w:gridCol w:w="2265"/>
        <w:gridCol w:w="2265"/>
      </w:tblGrid>
      <w:tr w:rsidR="005958F0" w:rsidRPr="00BB1C67" w14:paraId="679CE264" w14:textId="77777777" w:rsidTr="005958F0">
        <w:tc>
          <w:tcPr>
            <w:tcW w:w="2264" w:type="dxa"/>
            <w:shd w:val="clear" w:color="auto" w:fill="C5E0B3" w:themeFill="accent6" w:themeFillTint="66"/>
            <w:vAlign w:val="center"/>
          </w:tcPr>
          <w:p w14:paraId="7348CB33" w14:textId="77777777" w:rsidR="005958F0" w:rsidRPr="00BB1C67" w:rsidRDefault="005958F0" w:rsidP="005958F0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Igreja</w:t>
            </w:r>
          </w:p>
        </w:tc>
        <w:tc>
          <w:tcPr>
            <w:tcW w:w="2265" w:type="dxa"/>
            <w:shd w:val="clear" w:color="auto" w:fill="C5E0B3" w:themeFill="accent6" w:themeFillTint="66"/>
            <w:vAlign w:val="center"/>
          </w:tcPr>
          <w:p w14:paraId="4AA86A79" w14:textId="77777777" w:rsidR="005958F0" w:rsidRPr="00BB1C67" w:rsidRDefault="005958F0" w:rsidP="005958F0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Localização Sala isolamento</w:t>
            </w:r>
          </w:p>
        </w:tc>
        <w:tc>
          <w:tcPr>
            <w:tcW w:w="2265" w:type="dxa"/>
            <w:shd w:val="clear" w:color="auto" w:fill="C5E0B3" w:themeFill="accent6" w:themeFillTint="66"/>
            <w:vAlign w:val="center"/>
          </w:tcPr>
          <w:p w14:paraId="3A09830B" w14:textId="77777777" w:rsidR="005958F0" w:rsidRPr="00BB1C67" w:rsidRDefault="005958F0" w:rsidP="005958F0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Nome Responsável</w:t>
            </w:r>
          </w:p>
        </w:tc>
        <w:tc>
          <w:tcPr>
            <w:tcW w:w="2265" w:type="dxa"/>
            <w:shd w:val="clear" w:color="auto" w:fill="C5E0B3" w:themeFill="accent6" w:themeFillTint="66"/>
            <w:vAlign w:val="center"/>
          </w:tcPr>
          <w:p w14:paraId="19F503BB" w14:textId="77777777" w:rsidR="005958F0" w:rsidRPr="00BB1C67" w:rsidRDefault="005958F0" w:rsidP="005958F0">
            <w:pPr>
              <w:spacing w:after="0" w:line="288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Contato</w:t>
            </w:r>
          </w:p>
        </w:tc>
      </w:tr>
      <w:tr w:rsidR="005958F0" w:rsidRPr="00BB1C67" w14:paraId="22D2BBC2" w14:textId="77777777" w:rsidTr="005958F0">
        <w:tc>
          <w:tcPr>
            <w:tcW w:w="2264" w:type="dxa"/>
            <w:vAlign w:val="center"/>
          </w:tcPr>
          <w:p w14:paraId="08A5FEC8" w14:textId="77777777" w:rsidR="005958F0" w:rsidRPr="00BB1C67" w:rsidRDefault="00E52C6C" w:rsidP="005958F0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São Miguel</w:t>
            </w:r>
          </w:p>
        </w:tc>
        <w:tc>
          <w:tcPr>
            <w:tcW w:w="2265" w:type="dxa"/>
            <w:vAlign w:val="center"/>
          </w:tcPr>
          <w:p w14:paraId="632BFA13" w14:textId="77777777" w:rsidR="005958F0" w:rsidRPr="00BB1C67" w:rsidRDefault="00E52C6C" w:rsidP="005958F0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Sala 1.8</w:t>
            </w:r>
          </w:p>
        </w:tc>
        <w:tc>
          <w:tcPr>
            <w:tcW w:w="2265" w:type="dxa"/>
            <w:vAlign w:val="center"/>
          </w:tcPr>
          <w:p w14:paraId="29258651" w14:textId="77777777" w:rsidR="005958F0" w:rsidRPr="00BB1C67" w:rsidRDefault="00E52C6C" w:rsidP="005958F0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Pe. Armindo Reis</w:t>
            </w:r>
          </w:p>
        </w:tc>
        <w:tc>
          <w:tcPr>
            <w:tcW w:w="2265" w:type="dxa"/>
            <w:vAlign w:val="center"/>
          </w:tcPr>
          <w:p w14:paraId="1F9E9BFB" w14:textId="77777777" w:rsidR="005958F0" w:rsidRPr="00BB1C67" w:rsidRDefault="00E52C6C" w:rsidP="005958F0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962518591</w:t>
            </w:r>
          </w:p>
        </w:tc>
      </w:tr>
      <w:tr w:rsidR="00E52C6C" w:rsidRPr="00BB1C67" w14:paraId="4343E261" w14:textId="77777777" w:rsidTr="005958F0">
        <w:tc>
          <w:tcPr>
            <w:tcW w:w="2264" w:type="dxa"/>
            <w:vAlign w:val="center"/>
          </w:tcPr>
          <w:p w14:paraId="0979D793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Igreja de São Pedro</w:t>
            </w:r>
          </w:p>
        </w:tc>
        <w:tc>
          <w:tcPr>
            <w:tcW w:w="2265" w:type="dxa"/>
            <w:vAlign w:val="center"/>
          </w:tcPr>
          <w:p w14:paraId="224FCA91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Escritório</w:t>
            </w:r>
          </w:p>
        </w:tc>
        <w:tc>
          <w:tcPr>
            <w:tcW w:w="2265" w:type="dxa"/>
            <w:vAlign w:val="center"/>
          </w:tcPr>
          <w:p w14:paraId="6A1ADDF0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Pe. Armindo Reis</w:t>
            </w:r>
          </w:p>
        </w:tc>
        <w:tc>
          <w:tcPr>
            <w:tcW w:w="2265" w:type="dxa"/>
            <w:vAlign w:val="center"/>
          </w:tcPr>
          <w:p w14:paraId="23C1220C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962518591</w:t>
            </w:r>
          </w:p>
        </w:tc>
      </w:tr>
      <w:tr w:rsidR="00E52C6C" w:rsidRPr="00BB1C67" w14:paraId="1A239375" w14:textId="77777777" w:rsidTr="005958F0">
        <w:tc>
          <w:tcPr>
            <w:tcW w:w="2264" w:type="dxa"/>
            <w:vAlign w:val="center"/>
          </w:tcPr>
          <w:p w14:paraId="1E5069AC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Igreja de São Martinho</w:t>
            </w:r>
          </w:p>
        </w:tc>
        <w:tc>
          <w:tcPr>
            <w:tcW w:w="2265" w:type="dxa"/>
            <w:vAlign w:val="center"/>
          </w:tcPr>
          <w:p w14:paraId="0DF2BB70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Sacristia</w:t>
            </w:r>
          </w:p>
        </w:tc>
        <w:tc>
          <w:tcPr>
            <w:tcW w:w="2265" w:type="dxa"/>
            <w:vAlign w:val="center"/>
          </w:tcPr>
          <w:p w14:paraId="340D63E5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Pe. Armindo Reis</w:t>
            </w:r>
          </w:p>
        </w:tc>
        <w:tc>
          <w:tcPr>
            <w:tcW w:w="2265" w:type="dxa"/>
            <w:vAlign w:val="center"/>
          </w:tcPr>
          <w:p w14:paraId="00BE287A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  <w:r w:rsidRPr="00BB1C67">
              <w:rPr>
                <w:rFonts w:asciiTheme="minorHAnsi" w:hAnsiTheme="minorHAnsi" w:cstheme="minorHAnsi"/>
              </w:rPr>
              <w:t>962518591</w:t>
            </w:r>
          </w:p>
        </w:tc>
      </w:tr>
      <w:tr w:rsidR="00E52C6C" w:rsidRPr="00BB1C67" w14:paraId="244A4A91" w14:textId="77777777" w:rsidTr="005958F0">
        <w:tc>
          <w:tcPr>
            <w:tcW w:w="2264" w:type="dxa"/>
            <w:vAlign w:val="center"/>
          </w:tcPr>
          <w:p w14:paraId="61DCBFC0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6CB522B2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7C00E512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4960DEA5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</w:tr>
      <w:tr w:rsidR="00E52C6C" w:rsidRPr="00BB1C67" w14:paraId="5FECDE47" w14:textId="77777777" w:rsidTr="005958F0">
        <w:tc>
          <w:tcPr>
            <w:tcW w:w="2264" w:type="dxa"/>
            <w:vAlign w:val="center"/>
          </w:tcPr>
          <w:p w14:paraId="511B625C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22993A6A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6B62C9EC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265" w:type="dxa"/>
            <w:vAlign w:val="center"/>
          </w:tcPr>
          <w:p w14:paraId="47E965A2" w14:textId="77777777" w:rsidR="00E52C6C" w:rsidRPr="00BB1C67" w:rsidRDefault="00E52C6C" w:rsidP="00E52C6C">
            <w:pPr>
              <w:spacing w:after="120" w:line="288" w:lineRule="auto"/>
              <w:ind w:left="0"/>
              <w:jc w:val="left"/>
              <w:rPr>
                <w:rFonts w:asciiTheme="minorHAnsi" w:hAnsiTheme="minorHAnsi" w:cstheme="minorHAnsi"/>
              </w:rPr>
            </w:pPr>
          </w:p>
        </w:tc>
      </w:tr>
    </w:tbl>
    <w:p w14:paraId="1D182F40" w14:textId="77777777" w:rsidR="005958F0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</w:p>
    <w:p w14:paraId="43D95B7A" w14:textId="77777777" w:rsidR="005958F0" w:rsidRPr="00BB1C67" w:rsidRDefault="005958F0" w:rsidP="00641930">
      <w:pPr>
        <w:spacing w:after="120" w:line="288" w:lineRule="auto"/>
        <w:ind w:left="0"/>
        <w:rPr>
          <w:rFonts w:asciiTheme="minorHAnsi" w:hAnsiTheme="minorHAnsi" w:cstheme="minorHAnsi"/>
        </w:rPr>
      </w:pPr>
    </w:p>
    <w:p w14:paraId="04973E20" w14:textId="77777777" w:rsidR="005958F0" w:rsidRPr="00BB1C67" w:rsidRDefault="005958F0">
      <w:pPr>
        <w:spacing w:after="160" w:line="259" w:lineRule="auto"/>
        <w:ind w:left="0"/>
        <w:jc w:val="left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br w:type="page"/>
      </w:r>
    </w:p>
    <w:p w14:paraId="39370D32" w14:textId="77777777" w:rsidR="00B91B31" w:rsidRPr="00BB1C67" w:rsidRDefault="00B91B31" w:rsidP="005958F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lastRenderedPageBreak/>
        <w:t>Anexo B – Cartaz Coronavírus DGS</w:t>
      </w:r>
    </w:p>
    <w:p w14:paraId="1001FA27" w14:textId="77777777" w:rsidR="00B91B31" w:rsidRPr="00BB1C67" w:rsidRDefault="000776F4" w:rsidP="000776F4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object w:dxaOrig="21255" w:dyaOrig="29760" w14:anchorId="063BA109">
          <v:shape id="_x0000_i1027" type="#_x0000_t75" style="width:441.75pt;height:618.75pt" o:ole="">
            <v:imagedata r:id="rId24" o:title=""/>
          </v:shape>
          <o:OLEObject Type="Embed" ProgID="AcroExch.Document.DC" ShapeID="_x0000_i1027" DrawAspect="Content" ObjectID="_1645726843" r:id="rId25"/>
        </w:object>
      </w:r>
      <w:r w:rsidR="00B91B31" w:rsidRPr="00BB1C67">
        <w:rPr>
          <w:rFonts w:asciiTheme="minorHAnsi" w:hAnsiTheme="minorHAnsi" w:cstheme="minorHAnsi"/>
        </w:rPr>
        <w:br w:type="page"/>
      </w:r>
    </w:p>
    <w:p w14:paraId="36E66C7B" w14:textId="77777777" w:rsidR="005958F0" w:rsidRPr="00BB1C67" w:rsidRDefault="00B91B31" w:rsidP="005958F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lastRenderedPageBreak/>
        <w:t>Anexo C</w:t>
      </w:r>
      <w:r w:rsidR="005958F0" w:rsidRPr="00BB1C67">
        <w:rPr>
          <w:rFonts w:asciiTheme="minorHAnsi" w:hAnsiTheme="minorHAnsi" w:cstheme="minorHAnsi"/>
        </w:rPr>
        <w:t xml:space="preserve"> – Folheto DGS, Lavagem das Mãos</w:t>
      </w:r>
    </w:p>
    <w:p w14:paraId="40DC7B02" w14:textId="77777777" w:rsidR="005958F0" w:rsidRPr="00BB1C67" w:rsidRDefault="005958F0" w:rsidP="00B91B31">
      <w:pPr>
        <w:spacing w:after="160" w:line="259" w:lineRule="auto"/>
        <w:ind w:left="0"/>
        <w:jc w:val="center"/>
        <w:rPr>
          <w:rFonts w:asciiTheme="minorHAnsi" w:hAnsiTheme="minorHAnsi" w:cstheme="minorHAnsi"/>
        </w:rPr>
      </w:pPr>
      <w:r w:rsidRPr="00BB1C67">
        <w:rPr>
          <w:noProof/>
        </w:rPr>
        <w:drawing>
          <wp:inline distT="0" distB="0" distL="0" distR="0" wp14:anchorId="389D86AD" wp14:editId="0E445B5D">
            <wp:extent cx="5581650" cy="7934325"/>
            <wp:effectExtent l="0" t="0" r="0" b="952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1C67">
        <w:rPr>
          <w:rFonts w:asciiTheme="minorHAnsi" w:hAnsiTheme="minorHAnsi" w:cstheme="minorHAnsi"/>
        </w:rPr>
        <w:br w:type="page"/>
      </w:r>
    </w:p>
    <w:p w14:paraId="6567CAC6" w14:textId="77777777" w:rsidR="005958F0" w:rsidRPr="00BB1C67" w:rsidRDefault="00B91B31" w:rsidP="005958F0">
      <w:pPr>
        <w:spacing w:after="120" w:line="288" w:lineRule="auto"/>
        <w:ind w:left="0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</w:rPr>
        <w:lastRenderedPageBreak/>
        <w:t>Anexo D</w:t>
      </w:r>
      <w:r w:rsidR="005958F0" w:rsidRPr="00BB1C67">
        <w:rPr>
          <w:rFonts w:asciiTheme="minorHAnsi" w:hAnsiTheme="minorHAnsi" w:cstheme="minorHAnsi"/>
        </w:rPr>
        <w:t xml:space="preserve"> – </w:t>
      </w:r>
      <w:r w:rsidRPr="00BB1C67">
        <w:rPr>
          <w:rFonts w:asciiTheme="minorHAnsi" w:hAnsiTheme="minorHAnsi" w:cstheme="minorHAnsi"/>
        </w:rPr>
        <w:t>Folheto Etiqueta Respiratória</w:t>
      </w:r>
    </w:p>
    <w:p w14:paraId="59DAFFF8" w14:textId="77777777" w:rsidR="00B91B31" w:rsidRPr="00641930" w:rsidRDefault="00B91B31" w:rsidP="00B91B31">
      <w:pPr>
        <w:spacing w:after="120" w:line="288" w:lineRule="auto"/>
        <w:ind w:left="0"/>
        <w:jc w:val="center"/>
        <w:rPr>
          <w:rFonts w:asciiTheme="minorHAnsi" w:hAnsiTheme="minorHAnsi" w:cstheme="minorHAnsi"/>
        </w:rPr>
      </w:pPr>
      <w:r w:rsidRPr="00BB1C67">
        <w:rPr>
          <w:rFonts w:asciiTheme="minorHAnsi" w:hAnsiTheme="minorHAnsi" w:cstheme="minorHAnsi"/>
          <w:noProof/>
        </w:rPr>
        <w:drawing>
          <wp:inline distT="0" distB="0" distL="0" distR="0" wp14:anchorId="6F71C152" wp14:editId="7A124C04">
            <wp:extent cx="5273906" cy="7791450"/>
            <wp:effectExtent l="0" t="0" r="3175" b="0"/>
            <wp:docPr id="7" name="Imagem 7" descr="C:\Users\s200442\Desktop\CARTAZEtiqueta-respirato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200442\Desktop\CARTAZEtiqueta-respiratori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1" t="4093" r="6203" b="4335"/>
                    <a:stretch/>
                  </pic:blipFill>
                  <pic:spPr bwMode="auto">
                    <a:xfrm>
                      <a:off x="0" y="0"/>
                      <a:ext cx="5277245" cy="7796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91B31" w:rsidRPr="00641930" w:rsidSect="005958F0">
      <w:footerReference w:type="default" r:id="rId28"/>
      <w:pgSz w:w="11904" w:h="16834"/>
      <w:pgMar w:top="1361" w:right="1134" w:bottom="1701" w:left="1701" w:header="799" w:footer="720" w:gutter="0"/>
      <w:pgNumType w:fmt="upperRoman"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917FE3" w14:textId="77777777" w:rsidR="00B773E9" w:rsidRDefault="00B773E9">
      <w:pPr>
        <w:spacing w:after="0" w:line="240" w:lineRule="auto"/>
      </w:pPr>
      <w:r>
        <w:separator/>
      </w:r>
    </w:p>
  </w:endnote>
  <w:endnote w:type="continuationSeparator" w:id="0">
    <w:p w14:paraId="1B4413D5" w14:textId="77777777" w:rsidR="00B773E9" w:rsidRDefault="00B773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395FF" w14:textId="7CFF2444" w:rsidR="00641930" w:rsidRPr="00745AC0" w:rsidRDefault="00641930" w:rsidP="00641930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89FAAC7" wp14:editId="306770C1">
              <wp:simplePos x="0" y="0"/>
              <wp:positionH relativeFrom="column">
                <wp:posOffset>-13335</wp:posOffset>
              </wp:positionH>
              <wp:positionV relativeFrom="paragraph">
                <wp:posOffset>-66675</wp:posOffset>
              </wp:positionV>
              <wp:extent cx="5579745" cy="53975"/>
              <wp:effectExtent l="0" t="0" r="1905" b="3175"/>
              <wp:wrapNone/>
              <wp:docPr id="2" name="Retângulo 2" descr="Diagonal larga ascendente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79745" cy="53975"/>
                      </a:xfrm>
                      <a:prstGeom prst="rect">
                        <a:avLst/>
                      </a:prstGeom>
                      <a:solidFill>
                        <a:schemeClr val="accent6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C12E8A7" id="Retângulo 2" o:spid="_x0000_s1026" alt="Diagonal larga ascendente" style="position:absolute;margin-left:-1.05pt;margin-top:-5.25pt;width:439.35pt;height: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yJLGQIAAAAEAAAOAAAAZHJzL2Uyb0RvYy54bWysU1FuEzEQ/UfiDpb/6SYhaegqm6pKVYRU&#10;oKJwgInXu2vh9Zixk005DlfpxRh70xLgD/FjeTzjN/Oen1eXh96KvaZg0FVyejaRQjuFtXFtJb98&#10;vnn1RooQwdVg0elKPuggL9cvX6wGX+oZdmhrTYJBXCgHX8kuRl8WRVCd7iGcodeOkw1SD5FDaoua&#10;YGD03hazyeS8GJBqT6h0CHx6PSblOuM3jVbxY9MEHYWtJM8W80p53aa1WK+gbAl8Z9RxDPiHKXow&#10;jps+Q11DBLEj8xdUbxRhwCaeKewLbBqjdObAbKaTP9jcd+B15sLiBP8sU/h/sOrD/o6EqSs5k8JB&#10;z0/0ScfHH67dWRR8VuugWK9rAy06sMICtSAgKO1q7aJOCg4+lAx07+8oaRD8LaqvQTjcdOBafUWE&#10;Q6eh5rmnqb747UIKAl8V2+E91jwA7CJmMQ8N9QmQZRKH/GYPz2+mD1EoPlwslhfL+UIKxbnF64vl&#10;IneA8umypxDfauxF2lSS2BIZHPa3IaZhoHwqycOjNfWNsTYHyYZ6Y0nsgQ0EilnH82ODcFppXap3&#10;mG6OoOkkE03cRo22WD8wT8LRhvxteNMhfZdiYAtWMnzbAWkp7DvHWl1M5/Pk2RzMF8sZB3Sa2Z5m&#10;wCmGqmSUYtxu4ujznSfTdtxpmnk7vGJ9G5O5J+3HqY7Dss2yJMcvkXx8GueqXx93/RMAAP//AwBQ&#10;SwMEFAAGAAgAAAAhAHNBL4nfAAAACQEAAA8AAABkcnMvZG93bnJldi54bWxMj8FOwzAMhu9IvENk&#10;JG5b0iHKVJpOCDTBCcGoENyyxmsrEqdqsq3w9HgnOFnW/+n353I1eScOOMY+kIZsrkAgNcH21Gqo&#10;39azJYiYDFnjAqGGb4ywqs7PSlPYcKRXPGxSK7iEYmE0dCkNhZSx6dCbOA8DEme7MHqTeB1baUdz&#10;5HLv5EKpXHrTE1/ozID3HTZfm73X8LF7CFfvn3V8/EnPbf7UuXX9kml9eTHd3YJIOKU/GE76rA4V&#10;O23DnmwUTsNskTHJM1PXIBhY3uQ5iO0pUSCrUv7/oPoFAAD//wMAUEsBAi0AFAAGAAgAAAAhALaD&#10;OJL+AAAA4QEAABMAAAAAAAAAAAAAAAAAAAAAAFtDb250ZW50X1R5cGVzXS54bWxQSwECLQAUAAYA&#10;CAAAACEAOP0h/9YAAACUAQAACwAAAAAAAAAAAAAAAAAvAQAAX3JlbHMvLnJlbHNQSwECLQAUAAYA&#10;CAAAACEAcSMiSxkCAAAABAAADgAAAAAAAAAAAAAAAAAuAgAAZHJzL2Uyb0RvYy54bWxQSwECLQAU&#10;AAYACAAAACEAc0Evid8AAAAJAQAADwAAAAAAAAAAAAAAAABzBAAAZHJzL2Rvd25yZXYueG1sUEsF&#10;BgAAAAAEAAQA8wAAAH8FAAAAAA==&#10;" fillcolor="#70ad47 [3209]" stroked="f"/>
          </w:pict>
        </mc:Fallback>
      </mc:AlternateContent>
    </w:r>
    <w:r w:rsidRPr="00011FEC">
      <w:t xml:space="preserve"> </w:t>
    </w:r>
    <w:r>
      <w:t>PCCV</w:t>
    </w:r>
    <w:r w:rsidRPr="00011FEC">
      <w:t xml:space="preserve"> </w:t>
    </w:r>
    <w:r>
      <w:t>- Covid</w:t>
    </w:r>
    <w:r w:rsidRPr="00011FEC">
      <w:t>19</w:t>
    </w:r>
    <w:r>
      <w:t>, versão 1/2020</w:t>
    </w:r>
    <w:r>
      <w:tab/>
    </w:r>
    <w:r>
      <w:tab/>
      <w:t xml:space="preserve">Pág.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CF2D72">
      <w:rPr>
        <w:b/>
        <w:bCs/>
        <w:noProof/>
      </w:rPr>
      <w:t>7</w:t>
    </w:r>
    <w:r>
      <w:rPr>
        <w:b/>
        <w:bCs/>
      </w:rPr>
      <w:fldChar w:fldCharType="end"/>
    </w:r>
  </w:p>
  <w:p w14:paraId="08BE5200" w14:textId="77777777" w:rsidR="00641930" w:rsidRDefault="0064193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BC37A5" w14:textId="77777777" w:rsidR="00C42C45" w:rsidRPr="00745AC0" w:rsidRDefault="00C42C45" w:rsidP="00641930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B5D7B80" wp14:editId="1C5799BF">
              <wp:simplePos x="0" y="0"/>
              <wp:positionH relativeFrom="column">
                <wp:posOffset>-13335</wp:posOffset>
              </wp:positionH>
              <wp:positionV relativeFrom="paragraph">
                <wp:posOffset>-66675</wp:posOffset>
              </wp:positionV>
              <wp:extent cx="5579745" cy="53975"/>
              <wp:effectExtent l="0" t="0" r="1905" b="3175"/>
              <wp:wrapNone/>
              <wp:docPr id="9" name="Retângulo 9" descr="Diagonal larga ascendente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79745" cy="53975"/>
                      </a:xfrm>
                      <a:prstGeom prst="rect">
                        <a:avLst/>
                      </a:prstGeom>
                      <a:solidFill>
                        <a:schemeClr val="accent6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195CBF1" id="Retângulo 9" o:spid="_x0000_s1026" alt="Diagonal larga ascendente" style="position:absolute;margin-left:-1.05pt;margin-top:-5.25pt;width:439.35pt;height: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SAUGQIAAAAEAAAOAAAAZHJzL2Uyb0RvYy54bWysU1FuEzEQ/UfiDpb/6SYhaciqm6pKVYRU&#10;oKJwgInXu2vh9Zixk005DlfpxRh70xLgD/FjeTzjN/Oeny8uD70Ve03BoKvk9GwihXYKa+PaSn75&#10;fPPqjRQhgqvBotOVfNBBXq5fvrgYfKln2KGtNQkGcaEcfCW7GH1ZFEF1uodwhl47TjZIPUQOqS1q&#10;goHRe1vMJpPzYkCqPaHSIfDp9ZiU64zfNFrFj00TdBS2kjxbzCvldZvWYn0BZUvgO6OOY8A/TNGD&#10;cdz0GeoaIogdmb+geqMIAzbxTGFfYNMYpTMHZjOd/MHmvgOvMxcWJ/hnmcL/g1Uf9nckTF3JlRQO&#10;en6iTzo+/nDtzqLgs1oHxXpdG2jRgRUWqAUBQWlXaxd1UnDwoWSge39HSYPgb1F9DcLhpgPX6isi&#10;HDoNNc89TfXFbxdSEPiq2A7vseYBYBcxi3loqE+ALJM45Dd7eH4zfYhC8eFisVwt5wspFOcWr1fL&#10;Re4A5dNlTyG+1diLtKkksSUyOOxvQ0zDQPlUkodHa+obY20Okg31xpLYAxsIFLOO58cG4bTSulTv&#10;MN0cQdNJJpq4jRptsX5gnoSjDfnb8KZD+i7FwBasZPi2A9JS2HeOtVpN5/Pk2RzMF8sZB3Sa2Z5m&#10;wCmGqmSUYtxu4ujznSfTdtxpmnk7vGJ9G5O5J+3HqY7Dss2yJMcvkXx8GueqXx93/RMAAP//AwBQ&#10;SwMEFAAGAAgAAAAhAHNBL4nfAAAACQEAAA8AAABkcnMvZG93bnJldi54bWxMj8FOwzAMhu9IvENk&#10;JG5b0iHKVJpOCDTBCcGoENyyxmsrEqdqsq3w9HgnOFnW/+n353I1eScOOMY+kIZsrkAgNcH21Gqo&#10;39azJYiYDFnjAqGGb4ywqs7PSlPYcKRXPGxSK7iEYmE0dCkNhZSx6dCbOA8DEme7MHqTeB1baUdz&#10;5HLv5EKpXHrTE1/ozID3HTZfm73X8LF7CFfvn3V8/EnPbf7UuXX9kml9eTHd3YJIOKU/GE76rA4V&#10;O23DnmwUTsNskTHJM1PXIBhY3uQ5iO0pUSCrUv7/oPoFAAD//wMAUEsBAi0AFAAGAAgAAAAhALaD&#10;OJL+AAAA4QEAABMAAAAAAAAAAAAAAAAAAAAAAFtDb250ZW50X1R5cGVzXS54bWxQSwECLQAUAAYA&#10;CAAAACEAOP0h/9YAAACUAQAACwAAAAAAAAAAAAAAAAAvAQAAX3JlbHMvLnJlbHNQSwECLQAUAAYA&#10;CAAAACEAYEUgFBkCAAAABAAADgAAAAAAAAAAAAAAAAAuAgAAZHJzL2Uyb0RvYy54bWxQSwECLQAU&#10;AAYACAAAACEAc0Evid8AAAAJAQAADwAAAAAAAAAAAAAAAABzBAAAZHJzL2Rvd25yZXYueG1sUEsF&#10;BgAAAAAEAAQA8wAAAH8FAAAAAA==&#10;" fillcolor="#70ad47 [3209]" stroked="f"/>
          </w:pict>
        </mc:Fallback>
      </mc:AlternateContent>
    </w:r>
    <w:r w:rsidRPr="00011FEC">
      <w:t xml:space="preserve"> </w:t>
    </w:r>
    <w:r>
      <w:t>PCCV</w:t>
    </w:r>
    <w:r w:rsidRPr="00011FEC">
      <w:t xml:space="preserve"> </w:t>
    </w:r>
    <w:r>
      <w:t>- Convid</w:t>
    </w:r>
    <w:r w:rsidRPr="00011FEC">
      <w:t>19</w:t>
    </w:r>
    <w:r>
      <w:t>, versão 1/2020</w:t>
    </w:r>
    <w:r>
      <w:tab/>
    </w:r>
    <w:r>
      <w:tab/>
      <w:t xml:space="preserve">Pág. </w:t>
    </w:r>
    <w:r>
      <w:rPr>
        <w:b/>
        <w:bCs/>
      </w:rPr>
      <w:fldChar w:fldCharType="begin"/>
    </w:r>
    <w:r>
      <w:rPr>
        <w:b/>
        <w:bCs/>
      </w:rPr>
      <w:instrText xml:space="preserve"> PAGE  \* ROMAN  \* MERGEFORMAT </w:instrText>
    </w:r>
    <w:r>
      <w:rPr>
        <w:b/>
        <w:bCs/>
      </w:rPr>
      <w:fldChar w:fldCharType="separate"/>
    </w:r>
    <w:r w:rsidR="00CF2D72">
      <w:rPr>
        <w:b/>
        <w:bCs/>
        <w:noProof/>
      </w:rPr>
      <w:t>IV</w:t>
    </w:r>
    <w:r>
      <w:rPr>
        <w:b/>
        <w:bCs/>
      </w:rPr>
      <w:fldChar w:fldCharType="end"/>
    </w:r>
  </w:p>
  <w:p w14:paraId="00AF9FB8" w14:textId="77777777" w:rsidR="00C42C45" w:rsidRDefault="00C42C4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DC8F49" w14:textId="77777777" w:rsidR="00B773E9" w:rsidRDefault="00B773E9">
      <w:pPr>
        <w:spacing w:after="0" w:line="240" w:lineRule="auto"/>
      </w:pPr>
      <w:r>
        <w:separator/>
      </w:r>
    </w:p>
  </w:footnote>
  <w:footnote w:type="continuationSeparator" w:id="0">
    <w:p w14:paraId="6CFA6DC7" w14:textId="77777777" w:rsidR="00B773E9" w:rsidRDefault="00B773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659C90" w14:textId="77777777" w:rsidR="00E2241B" w:rsidRDefault="00CC4BB3">
    <w:pPr>
      <w:spacing w:after="0" w:line="216" w:lineRule="auto"/>
      <w:ind w:left="130" w:right="5856"/>
      <w:jc w:val="left"/>
    </w:pPr>
    <w:r>
      <w:rPr>
        <w:sz w:val="30"/>
      </w:rPr>
      <w:t xml:space="preserve">externato </w:t>
    </w:r>
    <w:proofErr w:type="spellStart"/>
    <w:r>
      <w:rPr>
        <w:sz w:val="30"/>
      </w:rPr>
      <w:t>champagnat</w:t>
    </w:r>
    <w:proofErr w:type="spell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1C4E0" w14:textId="77777777" w:rsidR="00E2241B" w:rsidRDefault="00641930" w:rsidP="00D63CFF">
    <w:pPr>
      <w:spacing w:after="0" w:line="216" w:lineRule="auto"/>
      <w:ind w:left="0" w:right="39"/>
      <w:jc w:val="center"/>
      <w:rPr>
        <w:sz w:val="30"/>
      </w:rPr>
    </w:pPr>
    <w:r>
      <w:rPr>
        <w:noProof/>
        <w:sz w:val="30"/>
      </w:rPr>
      <w:drawing>
        <wp:anchor distT="0" distB="0" distL="114300" distR="114300" simplePos="0" relativeHeight="251662336" behindDoc="0" locked="0" layoutInCell="1" allowOverlap="1" wp14:anchorId="795E1EF1" wp14:editId="2AD60554">
          <wp:simplePos x="0" y="0"/>
          <wp:positionH relativeFrom="column">
            <wp:posOffset>-11430</wp:posOffset>
          </wp:positionH>
          <wp:positionV relativeFrom="paragraph">
            <wp:posOffset>-98425</wp:posOffset>
          </wp:positionV>
          <wp:extent cx="1049655" cy="678180"/>
          <wp:effectExtent l="0" t="0" r="0" b="762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4"/>
                      </a:clrFrom>
                      <a:clrTo>
                        <a:srgbClr val="FFFFF4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9655" cy="678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3CFF">
      <w:rPr>
        <w:sz w:val="30"/>
      </w:rPr>
      <w:t>Unidade Pastoral de Sintra</w:t>
    </w:r>
  </w:p>
  <w:p w14:paraId="7D0AAC06" w14:textId="77777777" w:rsidR="00641930" w:rsidRPr="00641930" w:rsidRDefault="00641930" w:rsidP="00641930">
    <w:pPr>
      <w:pStyle w:val="Cabealho"/>
      <w:spacing w:line="360" w:lineRule="auto"/>
      <w:jc w:val="center"/>
      <w:rPr>
        <w:rFonts w:ascii="Cambria" w:eastAsia="Times New Roman" w:hAnsi="Cambria"/>
        <w:b/>
        <w:i/>
        <w:color w:val="D9D9D9"/>
        <w:sz w:val="44"/>
        <w:szCs w:val="40"/>
      </w:rPr>
    </w:pPr>
    <w:r w:rsidRPr="00641930">
      <w:rPr>
        <w:b/>
        <w:i/>
        <w:noProof/>
        <w:sz w:val="44"/>
        <w:szCs w:val="40"/>
        <w:lang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973211" wp14:editId="1668AC1E">
              <wp:simplePos x="0" y="0"/>
              <wp:positionH relativeFrom="column">
                <wp:posOffset>-13335</wp:posOffset>
              </wp:positionH>
              <wp:positionV relativeFrom="paragraph">
                <wp:posOffset>372745</wp:posOffset>
              </wp:positionV>
              <wp:extent cx="5579745" cy="53975"/>
              <wp:effectExtent l="0" t="0" r="1905" b="3175"/>
              <wp:wrapNone/>
              <wp:docPr id="1" name="Retângulo 1" descr="Diagonal larga ascendente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79745" cy="53975"/>
                      </a:xfrm>
                      <a:prstGeom prst="rect">
                        <a:avLst/>
                      </a:prstGeom>
                      <a:solidFill>
                        <a:schemeClr val="accent6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12CCD8F" id="Retângulo 1" o:spid="_x0000_s1026" alt="Diagonal larga ascendente" style="position:absolute;margin-left:-1.05pt;margin-top:29.35pt;width:439.35pt;height: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0yWGQIAAAAEAAAOAAAAZHJzL2Uyb0RvYy54bWysU1FuEzEQ/UfiDpb/6SYhaciqm6pKVYRU&#10;oKJwgInXu2vh9Zixk005DlfpxRh70xLgD/FjeTzjN/Oeny8uD70Ve03BoKvk9GwihXYKa+PaSn75&#10;fPPqjRQhgqvBotOVfNBBXq5fvrgYfKln2KGtNQkGcaEcfCW7GH1ZFEF1uodwhl47TjZIPUQOqS1q&#10;goHRe1vMJpPzYkCqPaHSIfDp9ZiU64zfNFrFj00TdBS2kjxbzCvldZvWYn0BZUvgO6OOY8A/TNGD&#10;cdz0GeoaIogdmb+geqMIAzbxTGFfYNMYpTMHZjOd/MHmvgOvMxcWJ/hnmcL/g1Uf9nckTM1vJ4WD&#10;np/ok46PP1y7syj4rNZBsV7XBlp0YIUFakFAUNrV2kWdFBx8KBno3t9R0iD4W1Rfg3C46cC1+ooI&#10;h05DzXNPU33x24UUBL4qtsN7rHkA2EXMYh4a6hMgyyQO+c0ent9MH6JQfLhYLFfL+UIKxbnF69Vy&#10;kTtA+XTZU4hvNfYibSpJbIkMDvvbENMwUD6V5OHRmvrGWJuDZEO9sST2wAYCxazj+bFBOK20LtU7&#10;TDdH0HSSiSZuo0ZbrB+YJ+FoQ/42vOmQvksxsAUrGb7tgLQU9p1jrVbT+Tx5NgfzxXLGAZ1mtqcZ&#10;cIqhKhmlGLebOPp858m0HXeaZt4Or1jfxmTuSftxquOwbLMsyfFLJB+fxrnq18dd/wQAAP//AwBQ&#10;SwMEFAAGAAgAAAAhABySp4LgAAAACAEAAA8AAABkcnMvZG93bnJldi54bWxMj8FOwzAQRO9I/IO1&#10;SNxaJ0EkUYhTIVAFpwpKhODmxts4wl5HsdsGvh73BMfRjGbe1KvZGnbEyQ+OBKTLBBhS59RAvYD2&#10;bb0ogfkgSUnjCAV8o4dVc3lRy0q5E73icRt6FkvIV1KADmGsOPedRiv90o1I0du7ycoQ5dRzNclT&#10;LLeGZ0mScysHigtajvigsfvaHqyAj/2ju3n/bP3TT9j0+bM26/YlFeL6ar6/AxZwDn9hOONHdGgi&#10;084dSHlmBCyyNCYF3JYFsOiXRZ4D2wnIiwx4U/P/B5pfAAAA//8DAFBLAQItABQABgAIAAAAIQC2&#10;gziS/gAAAOEBAAATAAAAAAAAAAAAAAAAAAAAAABbQ29udGVudF9UeXBlc10ueG1sUEsBAi0AFAAG&#10;AAgAAAAhADj9If/WAAAAlAEAAAsAAAAAAAAAAAAAAAAALwEAAF9yZWxzLy5yZWxzUEsBAi0AFAAG&#10;AAgAAAAhAAQzTJYZAgAAAAQAAA4AAAAAAAAAAAAAAAAALgIAAGRycy9lMm9Eb2MueG1sUEsBAi0A&#10;FAAGAAgAAAAhABySp4LgAAAACAEAAA8AAAAAAAAAAAAAAAAAcwQAAGRycy9kb3ducmV2LnhtbFBL&#10;BQYAAAAABAAEAPMAAACABQAAAAA=&#10;" fillcolor="#70ad47 [3209]" stroked="f"/>
          </w:pict>
        </mc:Fallback>
      </mc:AlternateContent>
    </w:r>
    <w:r w:rsidRPr="00641930">
      <w:rPr>
        <w:b/>
        <w:i/>
        <w:noProof/>
        <w:sz w:val="44"/>
        <w:szCs w:val="40"/>
        <w:lang w:eastAsia="pt-PT"/>
      </w:rPr>
      <w:t>Plano Contigência</w:t>
    </w:r>
  </w:p>
  <w:p w14:paraId="1D765CB1" w14:textId="77777777" w:rsidR="00641930" w:rsidRDefault="00641930" w:rsidP="00D63CFF">
    <w:pPr>
      <w:spacing w:after="0" w:line="216" w:lineRule="auto"/>
      <w:ind w:left="0" w:right="39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18DC14" w14:textId="77777777" w:rsidR="00E2241B" w:rsidRDefault="00CC4BB3">
    <w:pPr>
      <w:spacing w:after="0" w:line="216" w:lineRule="auto"/>
      <w:ind w:left="130" w:right="5856"/>
      <w:jc w:val="left"/>
    </w:pPr>
    <w:r>
      <w:rPr>
        <w:sz w:val="30"/>
      </w:rPr>
      <w:t xml:space="preserve">externato </w:t>
    </w:r>
    <w:proofErr w:type="spellStart"/>
    <w:r>
      <w:rPr>
        <w:sz w:val="30"/>
      </w:rPr>
      <w:t>champagnat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A889"/>
      </v:shape>
    </w:pict>
  </w:numPicBullet>
  <w:numPicBullet w:numPicBulletId="1">
    <w:pict>
      <v:shape id="_x0000_i1029" type="#_x0000_t75" style="width:9.75pt;height:9.75pt" o:bullet="t">
        <v:imagedata r:id="rId2" o:title="BD21298_"/>
      </v:shape>
    </w:pict>
  </w:numPicBullet>
  <w:abstractNum w:abstractNumId="0" w15:restartNumberingAfterBreak="0">
    <w:nsid w:val="140370CD"/>
    <w:multiLevelType w:val="hybridMultilevel"/>
    <w:tmpl w:val="551CAAA8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36675C"/>
    <w:multiLevelType w:val="hybridMultilevel"/>
    <w:tmpl w:val="0832BB60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402532"/>
    <w:multiLevelType w:val="hybridMultilevel"/>
    <w:tmpl w:val="51360648"/>
    <w:lvl w:ilvl="0" w:tplc="5806553A">
      <w:start w:val="1"/>
      <w:numFmt w:val="bullet"/>
      <w:lvlText w:val="-"/>
      <w:lvlJc w:val="left"/>
      <w:pPr>
        <w:ind w:left="1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F6A6D114">
      <w:start w:val="1"/>
      <w:numFmt w:val="bullet"/>
      <w:lvlText w:val="o"/>
      <w:lvlJc w:val="left"/>
      <w:pPr>
        <w:ind w:left="10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9BBA9E5A">
      <w:start w:val="1"/>
      <w:numFmt w:val="bullet"/>
      <w:lvlText w:val="▪"/>
      <w:lvlJc w:val="left"/>
      <w:pPr>
        <w:ind w:left="18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752A3332">
      <w:start w:val="1"/>
      <w:numFmt w:val="bullet"/>
      <w:lvlText w:val="•"/>
      <w:lvlJc w:val="left"/>
      <w:pPr>
        <w:ind w:left="25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53F08CC2">
      <w:start w:val="1"/>
      <w:numFmt w:val="bullet"/>
      <w:lvlText w:val="o"/>
      <w:lvlJc w:val="left"/>
      <w:pPr>
        <w:ind w:left="32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5664A03A">
      <w:start w:val="1"/>
      <w:numFmt w:val="bullet"/>
      <w:lvlText w:val="▪"/>
      <w:lvlJc w:val="left"/>
      <w:pPr>
        <w:ind w:left="39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6E147AA8">
      <w:start w:val="1"/>
      <w:numFmt w:val="bullet"/>
      <w:lvlText w:val="•"/>
      <w:lvlJc w:val="left"/>
      <w:pPr>
        <w:ind w:left="46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DCEE5036">
      <w:start w:val="1"/>
      <w:numFmt w:val="bullet"/>
      <w:lvlText w:val="o"/>
      <w:lvlJc w:val="left"/>
      <w:pPr>
        <w:ind w:left="54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91F88546">
      <w:start w:val="1"/>
      <w:numFmt w:val="bullet"/>
      <w:lvlText w:val="▪"/>
      <w:lvlJc w:val="left"/>
      <w:pPr>
        <w:ind w:left="61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319237B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DD0CC2"/>
    <w:multiLevelType w:val="hybridMultilevel"/>
    <w:tmpl w:val="2CC6ED2A"/>
    <w:lvl w:ilvl="0" w:tplc="DBBE8E5C">
      <w:start w:val="1"/>
      <w:numFmt w:val="bullet"/>
      <w:lvlText w:val=""/>
      <w:lvlPicBulletId w:val="1"/>
      <w:lvlJc w:val="left"/>
      <w:pPr>
        <w:tabs>
          <w:tab w:val="num" w:pos="1494"/>
        </w:tabs>
        <w:ind w:left="1494" w:hanging="567"/>
      </w:pPr>
      <w:rPr>
        <w:rFonts w:ascii="Symbol" w:hAnsi="Symbol" w:hint="default"/>
        <w:color w:val="auto"/>
      </w:rPr>
    </w:lvl>
    <w:lvl w:ilvl="1" w:tplc="08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20CD1"/>
    <w:multiLevelType w:val="hybridMultilevel"/>
    <w:tmpl w:val="CC2C3ECE"/>
    <w:lvl w:ilvl="0" w:tplc="EE8C003E">
      <w:start w:val="1"/>
      <w:numFmt w:val="bullet"/>
      <w:lvlText w:val="-"/>
      <w:lvlJc w:val="left"/>
      <w:pPr>
        <w:ind w:left="25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1" w:tplc="93FE1710">
      <w:start w:val="1"/>
      <w:numFmt w:val="bullet"/>
      <w:lvlText w:val="o"/>
      <w:lvlJc w:val="left"/>
      <w:pPr>
        <w:ind w:left="11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2" w:tplc="1CBC9C18">
      <w:start w:val="1"/>
      <w:numFmt w:val="bullet"/>
      <w:lvlText w:val="▪"/>
      <w:lvlJc w:val="left"/>
      <w:pPr>
        <w:ind w:left="18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3" w:tplc="EEC241C2">
      <w:start w:val="1"/>
      <w:numFmt w:val="bullet"/>
      <w:lvlText w:val="•"/>
      <w:lvlJc w:val="left"/>
      <w:pPr>
        <w:ind w:left="25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4" w:tplc="039AA438">
      <w:start w:val="1"/>
      <w:numFmt w:val="bullet"/>
      <w:lvlText w:val="o"/>
      <w:lvlJc w:val="left"/>
      <w:pPr>
        <w:ind w:left="33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5" w:tplc="82F6ABBC">
      <w:start w:val="1"/>
      <w:numFmt w:val="bullet"/>
      <w:lvlText w:val="▪"/>
      <w:lvlJc w:val="left"/>
      <w:pPr>
        <w:ind w:left="40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6" w:tplc="F59AA272">
      <w:start w:val="1"/>
      <w:numFmt w:val="bullet"/>
      <w:lvlText w:val="•"/>
      <w:lvlJc w:val="left"/>
      <w:pPr>
        <w:ind w:left="4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7" w:tplc="64384DCC">
      <w:start w:val="1"/>
      <w:numFmt w:val="bullet"/>
      <w:lvlText w:val="o"/>
      <w:lvlJc w:val="left"/>
      <w:pPr>
        <w:ind w:left="5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8" w:tplc="04AECC70">
      <w:start w:val="1"/>
      <w:numFmt w:val="bullet"/>
      <w:lvlText w:val="▪"/>
      <w:lvlJc w:val="left"/>
      <w:pPr>
        <w:ind w:left="6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A4F1D46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D906B7F"/>
    <w:multiLevelType w:val="hybridMultilevel"/>
    <w:tmpl w:val="4B847D4C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923A43"/>
    <w:multiLevelType w:val="hybridMultilevel"/>
    <w:tmpl w:val="D2186104"/>
    <w:lvl w:ilvl="0" w:tplc="08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616725"/>
    <w:multiLevelType w:val="hybridMultilevel"/>
    <w:tmpl w:val="726273A8"/>
    <w:lvl w:ilvl="0" w:tplc="0816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0"/>
  </w:num>
  <w:num w:numId="5">
    <w:abstractNumId w:val="6"/>
  </w:num>
  <w:num w:numId="6">
    <w:abstractNumId w:val="1"/>
  </w:num>
  <w:num w:numId="7">
    <w:abstractNumId w:val="7"/>
  </w:num>
  <w:num w:numId="8">
    <w:abstractNumId w:val="8"/>
  </w:num>
  <w:num w:numId="9">
    <w:abstractNumId w:val="9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241B"/>
    <w:rsid w:val="00006624"/>
    <w:rsid w:val="000776F4"/>
    <w:rsid w:val="00126542"/>
    <w:rsid w:val="00175380"/>
    <w:rsid w:val="00231A09"/>
    <w:rsid w:val="00272601"/>
    <w:rsid w:val="003D61AA"/>
    <w:rsid w:val="0042026F"/>
    <w:rsid w:val="00446C7F"/>
    <w:rsid w:val="00451B2A"/>
    <w:rsid w:val="00466351"/>
    <w:rsid w:val="005958F0"/>
    <w:rsid w:val="005C08EC"/>
    <w:rsid w:val="005E3F17"/>
    <w:rsid w:val="00641930"/>
    <w:rsid w:val="006D49F7"/>
    <w:rsid w:val="006F270B"/>
    <w:rsid w:val="0071237A"/>
    <w:rsid w:val="0087402F"/>
    <w:rsid w:val="008B3682"/>
    <w:rsid w:val="008C3815"/>
    <w:rsid w:val="009241C9"/>
    <w:rsid w:val="00953745"/>
    <w:rsid w:val="009C1EC0"/>
    <w:rsid w:val="009F166F"/>
    <w:rsid w:val="00AE1027"/>
    <w:rsid w:val="00B12A39"/>
    <w:rsid w:val="00B773E9"/>
    <w:rsid w:val="00B91B31"/>
    <w:rsid w:val="00BB1C67"/>
    <w:rsid w:val="00BD6C9F"/>
    <w:rsid w:val="00C0513D"/>
    <w:rsid w:val="00C42C45"/>
    <w:rsid w:val="00C61DB8"/>
    <w:rsid w:val="00CA356C"/>
    <w:rsid w:val="00CC4BB3"/>
    <w:rsid w:val="00CF2D72"/>
    <w:rsid w:val="00D61238"/>
    <w:rsid w:val="00D63CFF"/>
    <w:rsid w:val="00DA2352"/>
    <w:rsid w:val="00E2241B"/>
    <w:rsid w:val="00E52C6C"/>
    <w:rsid w:val="00EA2495"/>
    <w:rsid w:val="00EE4F20"/>
    <w:rsid w:val="00FB7E98"/>
    <w:rsid w:val="00FC1271"/>
    <w:rsid w:val="00FF1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52585F"/>
  <w15:docId w15:val="{78E75F3C-A1D7-4CD1-8946-9F9DF022E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59" w:line="248" w:lineRule="auto"/>
      <w:ind w:left="62"/>
      <w:jc w:val="both"/>
    </w:pPr>
    <w:rPr>
      <w:rFonts w:ascii="Calibri" w:eastAsia="Calibri" w:hAnsi="Calibri" w:cs="Calibri"/>
      <w:color w:val="000000"/>
    </w:rPr>
  </w:style>
  <w:style w:type="paragraph" w:styleId="Ttulo1">
    <w:name w:val="heading 1"/>
    <w:aliases w:val="Titulo1,Titulo 1 (Tittle 1),l1,l1+toc 1,I1,h1,1st level,1,Header 1,Heading 1 Chapter,NMP Heading 1,Head 1 (Chapter heading),Head1,Head,Numbered,nu,Level 1 Head,heading 1,Prophead 1,Prophead level 1,Appendix,Telia,título 1,Spec,h:1,h:1app,EBI"/>
    <w:next w:val="Normal"/>
    <w:link w:val="Ttulo1Carter"/>
    <w:unhideWhenUsed/>
    <w:qFormat/>
    <w:pPr>
      <w:keepNext/>
      <w:keepLines/>
      <w:spacing w:after="144"/>
      <w:ind w:left="63" w:hanging="10"/>
      <w:outlineLvl w:val="0"/>
    </w:pPr>
    <w:rPr>
      <w:rFonts w:ascii="Calibri" w:eastAsia="Calibri" w:hAnsi="Calibri" w:cs="Calibri"/>
      <w:color w:val="000000"/>
      <w:sz w:val="24"/>
    </w:rPr>
  </w:style>
  <w:style w:type="paragraph" w:styleId="Ttulo2">
    <w:name w:val="heading 2"/>
    <w:next w:val="Normal"/>
    <w:link w:val="Ttulo2Carter"/>
    <w:uiPriority w:val="9"/>
    <w:unhideWhenUsed/>
    <w:qFormat/>
    <w:pPr>
      <w:keepNext/>
      <w:keepLines/>
      <w:spacing w:after="144"/>
      <w:ind w:left="63" w:hanging="10"/>
      <w:outlineLvl w:val="1"/>
    </w:pPr>
    <w:rPr>
      <w:rFonts w:ascii="Calibri" w:eastAsia="Calibri" w:hAnsi="Calibri" w:cs="Calibri"/>
      <w:color w:val="000000"/>
      <w:sz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aliases w:val="Titulo1 Caráter,Titulo 1 (Tittle 1) Caráter,l1 Caráter,l1+toc 1 Caráter,I1 Caráter,h1 Caráter,1st level Caráter,1 Caráter,Header 1 Caráter,Heading 1 Chapter Caráter,NMP Heading 1 Caráter,Head 1 (Chapter heading) Caráter,Head1 Caráter"/>
    <w:link w:val="Ttulo1"/>
    <w:rPr>
      <w:rFonts w:ascii="Calibri" w:eastAsia="Calibri" w:hAnsi="Calibri" w:cs="Calibri"/>
      <w:color w:val="000000"/>
      <w:sz w:val="24"/>
    </w:rPr>
  </w:style>
  <w:style w:type="character" w:customStyle="1" w:styleId="Ttulo2Carter">
    <w:name w:val="Título 2 Caráter"/>
    <w:link w:val="Ttulo2"/>
    <w:rPr>
      <w:rFonts w:ascii="Calibri" w:eastAsia="Calibri" w:hAnsi="Calibri" w:cs="Calibri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Rodap">
    <w:name w:val="footer"/>
    <w:basedOn w:val="Normal"/>
    <w:link w:val="RodapCarter"/>
    <w:unhideWhenUsed/>
    <w:rsid w:val="00D63CF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D63CFF"/>
    <w:rPr>
      <w:rFonts w:ascii="Calibri" w:eastAsia="Calibri" w:hAnsi="Calibri" w:cs="Calibri"/>
      <w:color w:val="000000"/>
    </w:rPr>
  </w:style>
  <w:style w:type="character" w:customStyle="1" w:styleId="Cabealho1Carcter">
    <w:name w:val="Cabeçalho 1 Carácter"/>
    <w:rsid w:val="00D63CFF"/>
    <w:rPr>
      <w:rFonts w:ascii="Arial" w:hAnsi="Arial"/>
      <w:b/>
    </w:rPr>
  </w:style>
  <w:style w:type="paragraph" w:styleId="PargrafodaLista">
    <w:name w:val="List Paragraph"/>
    <w:basedOn w:val="Normal"/>
    <w:uiPriority w:val="34"/>
    <w:qFormat/>
    <w:rsid w:val="00641930"/>
    <w:pPr>
      <w:ind w:left="720"/>
      <w:contextualSpacing/>
    </w:pPr>
  </w:style>
  <w:style w:type="paragraph" w:styleId="Cabealho">
    <w:name w:val="header"/>
    <w:basedOn w:val="Normal"/>
    <w:link w:val="CabealhoCarter1"/>
    <w:unhideWhenUsed/>
    <w:rsid w:val="00641930"/>
    <w:pPr>
      <w:tabs>
        <w:tab w:val="center" w:pos="4252"/>
        <w:tab w:val="right" w:pos="8504"/>
      </w:tabs>
      <w:spacing w:after="0" w:line="240" w:lineRule="auto"/>
      <w:ind w:left="0"/>
      <w:jc w:val="left"/>
    </w:pPr>
    <w:rPr>
      <w:rFonts w:cs="Times New Roman"/>
      <w:color w:val="auto"/>
      <w:lang w:eastAsia="en-US"/>
    </w:rPr>
  </w:style>
  <w:style w:type="character" w:customStyle="1" w:styleId="CabealhoCarter">
    <w:name w:val="Cabeçalho Caráter"/>
    <w:basedOn w:val="Tipodeletrapredefinidodopargrafo"/>
    <w:uiPriority w:val="99"/>
    <w:semiHidden/>
    <w:rsid w:val="00641930"/>
    <w:rPr>
      <w:rFonts w:ascii="Calibri" w:eastAsia="Calibri" w:hAnsi="Calibri" w:cs="Calibri"/>
      <w:color w:val="000000"/>
    </w:rPr>
  </w:style>
  <w:style w:type="character" w:customStyle="1" w:styleId="CabealhoCarter1">
    <w:name w:val="Cabeçalho Caráter1"/>
    <w:basedOn w:val="Tipodeletrapredefinidodopargrafo"/>
    <w:link w:val="Cabealho"/>
    <w:uiPriority w:val="99"/>
    <w:rsid w:val="00641930"/>
    <w:rPr>
      <w:rFonts w:ascii="Calibri" w:eastAsia="Calibri" w:hAnsi="Calibri" w:cs="Times New Roman"/>
      <w:lang w:eastAsia="en-US"/>
    </w:rPr>
  </w:style>
  <w:style w:type="character" w:customStyle="1" w:styleId="RodapCarcter">
    <w:name w:val="Rodapé Carácter"/>
    <w:basedOn w:val="Tipodeletrapredefinidodopargrafo"/>
    <w:uiPriority w:val="99"/>
    <w:rsid w:val="00641930"/>
  </w:style>
  <w:style w:type="paragraph" w:customStyle="1" w:styleId="TeseTtulo2">
    <w:name w:val="Tese Título 2"/>
    <w:basedOn w:val="Ttulo2"/>
    <w:rsid w:val="00C42C45"/>
    <w:pPr>
      <w:keepLines w:val="0"/>
      <w:numPr>
        <w:ilvl w:val="1"/>
      </w:numPr>
      <w:tabs>
        <w:tab w:val="num" w:pos="1107"/>
      </w:tabs>
      <w:spacing w:before="480" w:after="240" w:line="288" w:lineRule="auto"/>
      <w:ind w:left="540" w:hanging="10"/>
      <w:jc w:val="both"/>
    </w:pPr>
    <w:rPr>
      <w:rFonts w:ascii="Arial" w:eastAsia="Times New Roman" w:hAnsi="Arial" w:cs="Arial"/>
      <w:b/>
      <w:bCs/>
      <w:color w:val="auto"/>
      <w:szCs w:val="26"/>
      <w:lang w:eastAsia="en-US"/>
    </w:rPr>
  </w:style>
  <w:style w:type="table" w:styleId="TabelacomGrelha">
    <w:name w:val="Table Grid"/>
    <w:basedOn w:val="Tabelanormal"/>
    <w:uiPriority w:val="39"/>
    <w:rsid w:val="005958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jpg"/><Relationship Id="rId24" Type="http://schemas.openxmlformats.org/officeDocument/2006/relationships/image" Target="media/image17.emf"/><Relationship Id="rId5" Type="http://schemas.openxmlformats.org/officeDocument/2006/relationships/footnotes" Target="footnotes.xml"/><Relationship Id="rId15" Type="http://schemas.openxmlformats.org/officeDocument/2006/relationships/image" Target="media/image11.jpg"/><Relationship Id="rId23" Type="http://schemas.openxmlformats.org/officeDocument/2006/relationships/header" Target="header3.xml"/><Relationship Id="rId28" Type="http://schemas.openxmlformats.org/officeDocument/2006/relationships/footer" Target="footer2.xml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footer" Target="footer1.xml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964</TotalTime>
  <Pages>12</Pages>
  <Words>2300</Words>
  <Characters>12421</Characters>
  <Application>Microsoft Office Word</Application>
  <DocSecurity>0</DocSecurity>
  <Lines>103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Mário Manuel da Silva Louro</dc:creator>
  <cp:keywords/>
  <cp:lastModifiedBy>Jorge Doutor</cp:lastModifiedBy>
  <cp:revision>9</cp:revision>
  <dcterms:created xsi:type="dcterms:W3CDTF">2020-03-13T00:14:00Z</dcterms:created>
  <dcterms:modified xsi:type="dcterms:W3CDTF">2020-03-14T21:34:00Z</dcterms:modified>
</cp:coreProperties>
</file>