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EA0EA" w14:textId="77777777" w:rsidR="00344504" w:rsidRDefault="00344504" w:rsidP="00344504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noProof/>
          <w:sz w:val="20"/>
        </w:rPr>
        <w:drawing>
          <wp:inline distT="0" distB="0" distL="0" distR="0" wp14:anchorId="086AED01" wp14:editId="0912F82A">
            <wp:extent cx="4580890" cy="3851275"/>
            <wp:effectExtent l="0" t="0" r="0" b="0"/>
            <wp:docPr id="1" name="Imagem 1" descr="Uma imagem com interior, pessoa, mesa, pesso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interior, pessoa, mesa, pessoas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FE349" w14:textId="77777777" w:rsidR="00344504" w:rsidRPr="00FB5F43" w:rsidRDefault="00344504" w:rsidP="00344504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FB5F43">
        <w:rPr>
          <w:rFonts w:cstheme="minorHAnsi"/>
          <w:i/>
          <w:iCs/>
          <w:sz w:val="18"/>
          <w:szCs w:val="18"/>
        </w:rPr>
        <w:t>Menino Jesus entre os doutores, Cristóvão de Figueiredo, Museu de Arte Antiga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FB5F43">
        <w:rPr>
          <w:rFonts w:cstheme="minorHAnsi"/>
          <w:i/>
          <w:iCs/>
          <w:sz w:val="18"/>
          <w:szCs w:val="18"/>
        </w:rPr>
        <w:t xml:space="preserve">(Lisboa) </w:t>
      </w:r>
    </w:p>
    <w:p w14:paraId="001F3CCB" w14:textId="77777777" w:rsidR="00344504" w:rsidRDefault="00344504" w:rsidP="00344504">
      <w:pPr>
        <w:spacing w:after="0" w:line="240" w:lineRule="auto"/>
        <w:jc w:val="center"/>
        <w:rPr>
          <w:rFonts w:cstheme="minorHAnsi"/>
          <w:b/>
          <w:bCs/>
          <w:sz w:val="20"/>
        </w:rPr>
      </w:pPr>
    </w:p>
    <w:p w14:paraId="496BDFFB" w14:textId="77777777" w:rsidR="00344504" w:rsidRDefault="00344504" w:rsidP="00344504">
      <w:pPr>
        <w:spacing w:after="0" w:line="240" w:lineRule="auto"/>
        <w:jc w:val="center"/>
        <w:rPr>
          <w:rFonts w:cstheme="minorHAnsi"/>
          <w:b/>
          <w:bCs/>
          <w:sz w:val="20"/>
        </w:rPr>
      </w:pPr>
    </w:p>
    <w:p w14:paraId="4A7C8EC7" w14:textId="77777777" w:rsidR="00344504" w:rsidRPr="00344504" w:rsidRDefault="00344504" w:rsidP="00344504">
      <w:pPr>
        <w:shd w:val="clear" w:color="auto" w:fill="FBE4D5" w:themeFill="accent2" w:themeFillTint="33"/>
        <w:ind w:firstLine="284"/>
        <w:jc w:val="center"/>
        <w:rPr>
          <w:rFonts w:ascii="Cambria" w:hAnsi="Cambria" w:cstheme="minorHAnsi"/>
          <w:b/>
          <w:bCs/>
          <w:smallCaps/>
          <w:color w:val="538135" w:themeColor="accent6" w:themeShade="BF"/>
          <w:sz w:val="48"/>
          <w:szCs w:val="48"/>
        </w:rPr>
      </w:pPr>
      <w:r w:rsidRPr="00344504">
        <w:rPr>
          <w:rFonts w:ascii="Cambria" w:hAnsi="Cambria" w:cstheme="minorHAnsi"/>
          <w:b/>
          <w:bCs/>
          <w:smallCaps/>
          <w:color w:val="538135" w:themeColor="accent6" w:themeShade="BF"/>
          <w:sz w:val="48"/>
          <w:szCs w:val="48"/>
        </w:rPr>
        <w:t>fortalecer e apoiar a família, igreja doméstica</w:t>
      </w:r>
    </w:p>
    <w:p w14:paraId="277E546B" w14:textId="77777777" w:rsidR="00344504" w:rsidRPr="00344504" w:rsidRDefault="00344504" w:rsidP="00344504">
      <w:pPr>
        <w:shd w:val="clear" w:color="auto" w:fill="FBE4D5" w:themeFill="accent2" w:themeFillTint="33"/>
        <w:jc w:val="center"/>
        <w:rPr>
          <w:rFonts w:ascii="Cambria" w:hAnsi="Cambria" w:cs="Arial"/>
          <w:b/>
          <w:bCs/>
          <w:smallCaps/>
          <w:color w:val="538135" w:themeColor="accent6" w:themeShade="BF"/>
          <w:sz w:val="28"/>
          <w:szCs w:val="28"/>
        </w:rPr>
      </w:pPr>
      <w:r w:rsidRPr="00344504">
        <w:rPr>
          <w:rFonts w:ascii="Cambria" w:hAnsi="Cambria" w:cs="Arial"/>
          <w:b/>
          <w:bCs/>
          <w:smallCaps/>
          <w:color w:val="538135" w:themeColor="accent6" w:themeShade="BF"/>
          <w:sz w:val="28"/>
          <w:szCs w:val="28"/>
        </w:rPr>
        <w:t>NOTA PASTORAL</w:t>
      </w:r>
    </w:p>
    <w:p w14:paraId="34794478" w14:textId="77777777" w:rsidR="00344504" w:rsidRPr="00344504" w:rsidRDefault="00344504" w:rsidP="00344504">
      <w:pPr>
        <w:shd w:val="clear" w:color="auto" w:fill="FBE4D5" w:themeFill="accent2" w:themeFillTint="33"/>
        <w:ind w:firstLine="284"/>
        <w:jc w:val="center"/>
        <w:rPr>
          <w:rFonts w:ascii="Cambria" w:hAnsi="Cambria" w:cstheme="minorHAnsi"/>
          <w:b/>
          <w:bCs/>
          <w:smallCaps/>
          <w:color w:val="538135" w:themeColor="accent6" w:themeShade="BF"/>
        </w:rPr>
      </w:pPr>
      <w:r w:rsidRPr="00344504">
        <w:rPr>
          <w:rFonts w:ascii="Cambria" w:hAnsi="Cambria" w:cstheme="minorHAnsi"/>
          <w:b/>
          <w:bCs/>
          <w:smallCaps/>
          <w:color w:val="538135" w:themeColor="accent6" w:themeShade="BF"/>
        </w:rPr>
        <w:t>Comissão Episcopal da Educação Cristã e Doutrina da Fé</w:t>
      </w:r>
    </w:p>
    <w:p w14:paraId="2B4480E4" w14:textId="77777777" w:rsidR="00344504" w:rsidRPr="00344504" w:rsidRDefault="00344504" w:rsidP="00344504">
      <w:pPr>
        <w:shd w:val="clear" w:color="auto" w:fill="FBE4D5" w:themeFill="accent2" w:themeFillTint="33"/>
        <w:ind w:firstLine="284"/>
        <w:jc w:val="center"/>
        <w:rPr>
          <w:rFonts w:ascii="Cambria" w:hAnsi="Cambria" w:cs="Arial"/>
          <w:b/>
          <w:bCs/>
          <w:smallCaps/>
          <w:color w:val="538135" w:themeColor="accent6" w:themeShade="BF"/>
          <w:sz w:val="24"/>
          <w:szCs w:val="24"/>
        </w:rPr>
      </w:pPr>
      <w:r w:rsidRPr="00344504">
        <w:rPr>
          <w:rFonts w:ascii="Cambria" w:hAnsi="Cambria" w:cs="Arial"/>
          <w:b/>
          <w:bCs/>
          <w:smallCaps/>
          <w:color w:val="538135" w:themeColor="accent6" w:themeShade="BF"/>
          <w:sz w:val="24"/>
          <w:szCs w:val="24"/>
        </w:rPr>
        <w:t>SEMANA NACIONAL DA EDUCAÇÃO CRISTÃ</w:t>
      </w:r>
    </w:p>
    <w:p w14:paraId="7E1187BC" w14:textId="77777777" w:rsidR="00344504" w:rsidRPr="00344504" w:rsidRDefault="00344504" w:rsidP="00344504">
      <w:pPr>
        <w:shd w:val="clear" w:color="auto" w:fill="FBE4D5" w:themeFill="accent2" w:themeFillTint="33"/>
        <w:spacing w:after="0" w:line="240" w:lineRule="auto"/>
        <w:ind w:firstLine="284"/>
        <w:jc w:val="center"/>
        <w:rPr>
          <w:rFonts w:ascii="Cambria" w:hAnsi="Cambria" w:cstheme="minorHAnsi"/>
          <w:b/>
          <w:bCs/>
          <w:color w:val="538135" w:themeColor="accent6" w:themeShade="BF"/>
        </w:rPr>
      </w:pPr>
      <w:r w:rsidRPr="00344504">
        <w:rPr>
          <w:rFonts w:ascii="Cambria" w:hAnsi="Cambria" w:cstheme="minorHAnsi"/>
          <w:b/>
          <w:bCs/>
          <w:color w:val="538135" w:themeColor="accent6" w:themeShade="BF"/>
        </w:rPr>
        <w:t>18 a 25 de outubro de 2020</w:t>
      </w:r>
    </w:p>
    <w:p w14:paraId="0191407F" w14:textId="77777777" w:rsidR="00344504" w:rsidRPr="00BA23CD" w:rsidRDefault="00344504" w:rsidP="00344504">
      <w:pPr>
        <w:shd w:val="clear" w:color="auto" w:fill="FBE4D5" w:themeFill="accent2" w:themeFillTint="33"/>
        <w:ind w:firstLine="284"/>
        <w:jc w:val="center"/>
        <w:rPr>
          <w:rFonts w:asciiTheme="majorHAnsi" w:hAnsiTheme="majorHAnsi" w:cstheme="minorHAnsi"/>
          <w:b/>
          <w:bCs/>
          <w:color w:val="7B7B7B" w:themeColor="accent3" w:themeShade="BF"/>
          <w:sz w:val="18"/>
          <w:szCs w:val="18"/>
        </w:rPr>
      </w:pPr>
    </w:p>
    <w:p w14:paraId="195554BB" w14:textId="77777777" w:rsidR="00344504" w:rsidRDefault="00344504" w:rsidP="00344504">
      <w:pPr>
        <w:spacing w:after="0" w:line="240" w:lineRule="auto"/>
        <w:ind w:firstLine="284"/>
        <w:jc w:val="both"/>
        <w:rPr>
          <w:rFonts w:cstheme="minorHAnsi"/>
        </w:rPr>
      </w:pPr>
    </w:p>
    <w:p w14:paraId="3C63EBBA" w14:textId="23B607C8" w:rsidR="00344504" w:rsidRPr="00537DFD" w:rsidRDefault="00344504" w:rsidP="00344504">
      <w:pPr>
        <w:spacing w:after="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No início de um novo ano pastoral e escolar, a Comissão Episcopal da Educação Cristã e Doutrina da Fé dirige a todos os obreiros da educação cristã uma mensagem de apreço e incentivo pela dedicação e coragem com que abraçam este desafio em tempos de incerteza e de dificuldades variadas. Invoquemos a graça do Senhor Jesus e a luz do Espírito Santo para encontrarmos caminhos novos para a situação presente.</w:t>
      </w:r>
    </w:p>
    <w:p w14:paraId="60572320" w14:textId="77777777" w:rsidR="00344504" w:rsidRPr="00537DFD" w:rsidRDefault="00344504" w:rsidP="00344504">
      <w:pPr>
        <w:spacing w:after="0" w:line="240" w:lineRule="auto"/>
        <w:ind w:firstLine="284"/>
        <w:jc w:val="both"/>
        <w:rPr>
          <w:rFonts w:cstheme="minorHAnsi"/>
          <w:sz w:val="26"/>
          <w:szCs w:val="26"/>
        </w:rPr>
      </w:pPr>
    </w:p>
    <w:p w14:paraId="09EB5ECA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b/>
          <w:bCs/>
          <w:sz w:val="26"/>
          <w:szCs w:val="26"/>
        </w:rPr>
      </w:pPr>
      <w:r w:rsidRPr="00537DFD">
        <w:rPr>
          <w:rFonts w:cstheme="minorHAnsi"/>
          <w:b/>
          <w:bCs/>
          <w:sz w:val="26"/>
          <w:szCs w:val="26"/>
        </w:rPr>
        <w:t>1. Agarrar-se ao essencial</w:t>
      </w:r>
    </w:p>
    <w:p w14:paraId="25A02EE5" w14:textId="77777777" w:rsidR="00344504" w:rsidRPr="00537DFD" w:rsidRDefault="00344504" w:rsidP="00344504">
      <w:pPr>
        <w:spacing w:after="0" w:line="240" w:lineRule="auto"/>
        <w:ind w:firstLine="284"/>
        <w:jc w:val="both"/>
        <w:rPr>
          <w:rFonts w:cstheme="minorHAnsi"/>
          <w:color w:val="FF0000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Este tempo de</w:t>
      </w:r>
      <w:r w:rsidRPr="00537DFD">
        <w:rPr>
          <w:rFonts w:cstheme="minorHAnsi"/>
          <w:spacing w:val="-31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pandemia veio trazer-nos a experiência do distanciamento de forma surpreendente e inusitada; uma paragem no ritmo acelerado dos afazeres e no suceder de (</w:t>
      </w:r>
      <w:proofErr w:type="spellStart"/>
      <w:r w:rsidRPr="00537DFD">
        <w:rPr>
          <w:rFonts w:cstheme="minorHAnsi"/>
          <w:sz w:val="26"/>
          <w:szCs w:val="26"/>
        </w:rPr>
        <w:t>pre</w:t>
      </w:r>
      <w:proofErr w:type="spellEnd"/>
      <w:r w:rsidRPr="00537DFD">
        <w:rPr>
          <w:rFonts w:cstheme="minorHAnsi"/>
          <w:sz w:val="26"/>
          <w:szCs w:val="26"/>
        </w:rPr>
        <w:t>)ocupações. Uma experiência que reduziu ou empobreceu muitas dimensões da vida humana de grande</w:t>
      </w:r>
      <w:r w:rsidRPr="00537DFD">
        <w:rPr>
          <w:rFonts w:cstheme="minorHAnsi"/>
          <w:spacing w:val="-28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significado</w:t>
      </w:r>
      <w:r w:rsidRPr="00537DFD">
        <w:rPr>
          <w:rFonts w:cstheme="minorHAnsi"/>
          <w:spacing w:val="-21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e</w:t>
      </w:r>
      <w:r w:rsidRPr="00537DFD">
        <w:rPr>
          <w:rFonts w:cstheme="minorHAnsi"/>
          <w:spacing w:val="-33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riqueza,</w:t>
      </w:r>
      <w:r w:rsidRPr="00537DFD">
        <w:rPr>
          <w:rFonts w:cstheme="minorHAnsi"/>
          <w:spacing w:val="-28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como</w:t>
      </w:r>
      <w:r w:rsidRPr="00537DFD">
        <w:rPr>
          <w:rFonts w:cstheme="minorHAnsi"/>
          <w:spacing w:val="-29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o</w:t>
      </w:r>
      <w:r w:rsidRPr="00537DFD">
        <w:rPr>
          <w:rFonts w:cstheme="minorHAnsi"/>
          <w:spacing w:val="-34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convívio</w:t>
      </w:r>
      <w:r w:rsidRPr="00537DFD">
        <w:rPr>
          <w:rFonts w:cstheme="minorHAnsi"/>
          <w:spacing w:val="-24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social,</w:t>
      </w:r>
      <w:r w:rsidRPr="00537DFD">
        <w:rPr>
          <w:rFonts w:cstheme="minorHAnsi"/>
          <w:spacing w:val="-26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as</w:t>
      </w:r>
      <w:r w:rsidRPr="00537DFD">
        <w:rPr>
          <w:rFonts w:cstheme="minorHAnsi"/>
          <w:spacing w:val="-33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assembleias</w:t>
      </w:r>
      <w:r w:rsidRPr="00537DFD">
        <w:rPr>
          <w:rFonts w:cstheme="minorHAnsi"/>
          <w:spacing w:val="-22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religiosas,</w:t>
      </w:r>
      <w:r w:rsidRPr="00537DFD">
        <w:rPr>
          <w:rFonts w:cstheme="minorHAnsi"/>
          <w:spacing w:val="-22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a</w:t>
      </w:r>
      <w:r w:rsidRPr="00537DFD">
        <w:rPr>
          <w:rFonts w:cstheme="minorHAnsi"/>
          <w:spacing w:val="-33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alegria das</w:t>
      </w:r>
      <w:r w:rsidRPr="00537DFD">
        <w:rPr>
          <w:rFonts w:cstheme="minorHAnsi"/>
          <w:spacing w:val="-32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 xml:space="preserve">festas, o </w:t>
      </w:r>
      <w:proofErr w:type="spellStart"/>
      <w:r w:rsidRPr="00537DFD">
        <w:rPr>
          <w:rFonts w:cstheme="minorHAnsi"/>
          <w:sz w:val="26"/>
          <w:szCs w:val="26"/>
        </w:rPr>
        <w:t>buliço</w:t>
      </w:r>
      <w:proofErr w:type="spellEnd"/>
      <w:r w:rsidRPr="00537DFD">
        <w:rPr>
          <w:rFonts w:cstheme="minorHAnsi"/>
          <w:sz w:val="26"/>
          <w:szCs w:val="26"/>
        </w:rPr>
        <w:t xml:space="preserve"> das crianças.</w:t>
      </w:r>
      <w:r w:rsidRPr="00537DFD">
        <w:rPr>
          <w:rFonts w:cstheme="minorHAnsi"/>
          <w:spacing w:val="-26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Provocou</w:t>
      </w:r>
      <w:r w:rsidRPr="00537DFD">
        <w:rPr>
          <w:rFonts w:cstheme="minorHAnsi"/>
          <w:spacing w:val="-28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uma</w:t>
      </w:r>
      <w:r w:rsidRPr="00537DFD">
        <w:rPr>
          <w:rFonts w:cstheme="minorHAnsi"/>
          <w:spacing w:val="-30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“nova</w:t>
      </w:r>
      <w:r w:rsidRPr="00537DFD">
        <w:rPr>
          <w:rFonts w:cstheme="minorHAnsi"/>
          <w:spacing w:val="-32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normalidade”</w:t>
      </w:r>
      <w:r w:rsidRPr="00537DFD">
        <w:rPr>
          <w:rFonts w:cstheme="minorHAnsi"/>
          <w:spacing w:val="-23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com</w:t>
      </w:r>
      <w:r w:rsidRPr="00537DFD">
        <w:rPr>
          <w:rFonts w:cstheme="minorHAnsi"/>
          <w:spacing w:val="-30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repercussões</w:t>
      </w:r>
      <w:r w:rsidRPr="00537DFD">
        <w:rPr>
          <w:rFonts w:cstheme="minorHAnsi"/>
          <w:spacing w:val="-26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na</w:t>
      </w:r>
      <w:r w:rsidRPr="00537DFD">
        <w:rPr>
          <w:rFonts w:cstheme="minorHAnsi"/>
          <w:spacing w:val="-34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transmissão</w:t>
      </w:r>
      <w:r w:rsidRPr="00537DFD">
        <w:rPr>
          <w:rFonts w:cstheme="minorHAnsi"/>
          <w:spacing w:val="-20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da</w:t>
      </w:r>
      <w:r w:rsidRPr="00537DFD">
        <w:rPr>
          <w:rFonts w:cstheme="minorHAnsi"/>
          <w:spacing w:val="-32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 xml:space="preserve">fé e na sua vivência. Ajudou-nos a prestar atenção ao interior de nós mesmos, a cultivar a espiritualidade, a apreciar as realidades simples e quotidianas como a beleza do universo, a amizade, a comunicação com os outros, com a natureza criada e com a vida. Desafiou-nos a </w:t>
      </w:r>
      <w:r w:rsidRPr="00537DFD">
        <w:rPr>
          <w:rFonts w:cstheme="minorHAnsi"/>
          <w:sz w:val="26"/>
          <w:szCs w:val="26"/>
        </w:rPr>
        <w:lastRenderedPageBreak/>
        <w:t>descobrir e a ter tempo para o essencial. Em muitos casos impulsionou para um olhar e um cuidado generoso e criativo no serviço aos mais frágeis e desprotegidos. Por outro lado, houve uma valorização das redes sociais como espaço fecundo de contacto interpessoal, possibilitando reduzir o distanciamento, transmitir o afeto, apoiar a educação, mitigar a solidão. Fizemo-nos próximos, reinventámos e ampliámos possibilidades de propostas de formação cristã, de oração e de celebração.</w:t>
      </w:r>
      <w:r w:rsidRPr="00537DFD">
        <w:rPr>
          <w:rFonts w:cstheme="minorHAnsi"/>
          <w:spacing w:val="-15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Permanece a</w:t>
      </w:r>
      <w:r w:rsidRPr="00537DFD">
        <w:rPr>
          <w:rFonts w:cstheme="minorHAnsi"/>
          <w:spacing w:val="-29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imagem</w:t>
      </w:r>
      <w:r w:rsidRPr="00537DFD">
        <w:rPr>
          <w:rFonts w:cstheme="minorHAnsi"/>
          <w:spacing w:val="-28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do</w:t>
      </w:r>
      <w:r w:rsidRPr="00537DFD">
        <w:rPr>
          <w:rFonts w:cstheme="minorHAnsi"/>
          <w:spacing w:val="-30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Papa</w:t>
      </w:r>
      <w:r w:rsidRPr="00537DFD">
        <w:rPr>
          <w:rFonts w:cstheme="minorHAnsi"/>
          <w:spacing w:val="-30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Francisco, só, na imensa praça de São Pedro, testemunho e convite a caminharmos com coragem e esperança em Deus.</w:t>
      </w:r>
      <w:r w:rsidRPr="00537DFD">
        <w:rPr>
          <w:rFonts w:cstheme="minorHAnsi"/>
          <w:color w:val="FF0000"/>
          <w:sz w:val="26"/>
          <w:szCs w:val="26"/>
        </w:rPr>
        <w:t xml:space="preserve"> </w:t>
      </w:r>
    </w:p>
    <w:p w14:paraId="0D33D3EC" w14:textId="77777777" w:rsidR="00344504" w:rsidRPr="00537DFD" w:rsidRDefault="00344504" w:rsidP="00344504">
      <w:pPr>
        <w:spacing w:after="0" w:line="240" w:lineRule="auto"/>
        <w:ind w:firstLine="284"/>
        <w:jc w:val="both"/>
        <w:rPr>
          <w:rFonts w:cstheme="minorHAnsi"/>
          <w:color w:val="FF0000"/>
          <w:sz w:val="26"/>
          <w:szCs w:val="26"/>
        </w:rPr>
      </w:pPr>
    </w:p>
    <w:p w14:paraId="1855B836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b/>
          <w:bCs/>
          <w:sz w:val="26"/>
          <w:szCs w:val="26"/>
        </w:rPr>
      </w:pPr>
      <w:r w:rsidRPr="00537DFD">
        <w:rPr>
          <w:rFonts w:cstheme="minorHAnsi"/>
          <w:b/>
          <w:bCs/>
          <w:sz w:val="26"/>
          <w:szCs w:val="26"/>
        </w:rPr>
        <w:t>2. A família, um bem essencial</w:t>
      </w:r>
    </w:p>
    <w:p w14:paraId="2B88C14A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Foi um tempo que veio, mais uma vez, evidenciar a importância fundamental da família na transmissão da vida e dos valores humanos e cristãos, assim como da sua função insubstituível na construção de laços, na educação dos afetos, no acolhimento mútuo. Ela foi o</w:t>
      </w:r>
      <w:r w:rsidRPr="00537DFD">
        <w:rPr>
          <w:rFonts w:cstheme="minorHAnsi"/>
          <w:spacing w:val="-30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refúgio</w:t>
      </w:r>
      <w:r w:rsidRPr="00537DFD">
        <w:rPr>
          <w:rFonts w:cstheme="minorHAnsi"/>
          <w:spacing w:val="-25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e</w:t>
      </w:r>
      <w:r w:rsidRPr="00537DFD">
        <w:rPr>
          <w:rFonts w:cstheme="minorHAnsi"/>
          <w:spacing w:val="-29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o</w:t>
      </w:r>
      <w:r w:rsidRPr="00537DFD">
        <w:rPr>
          <w:rFonts w:cstheme="minorHAnsi"/>
          <w:spacing w:val="-26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apoio</w:t>
      </w:r>
      <w:r w:rsidRPr="00537DFD">
        <w:rPr>
          <w:rFonts w:cstheme="minorHAnsi"/>
          <w:spacing w:val="-26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das</w:t>
      </w:r>
      <w:r w:rsidRPr="00537DFD">
        <w:rPr>
          <w:rFonts w:cstheme="minorHAnsi"/>
          <w:spacing w:val="-27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 xml:space="preserve">pessoas ameaçadas por este flagelo. </w:t>
      </w:r>
    </w:p>
    <w:p w14:paraId="386C0D46" w14:textId="79A051F0" w:rsidR="00344504" w:rsidRPr="00537DFD" w:rsidRDefault="00344504" w:rsidP="00344504">
      <w:pPr>
        <w:spacing w:after="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 xml:space="preserve">Dioceses, paróquias e escolas procuraram sensibilizar e apoiar as famílias a viver a liturgia e a oração quotidianas e a intensificar a sua participação na educação formal dos filhos. Deste modo, a Igreja prestou maior atenção e colaboração à família, “Igreja Doméstica”. Não apenas para a ensinar, mas também para aprender com ela a exercer a missão eclesial de “hospital de campanha”, acolhendo a Cristo e aos irmãos na nossa vida de todos os dias. </w:t>
      </w:r>
    </w:p>
    <w:p w14:paraId="16745362" w14:textId="77777777" w:rsidR="00344504" w:rsidRPr="00537DFD" w:rsidRDefault="00344504" w:rsidP="00344504">
      <w:pPr>
        <w:spacing w:after="0" w:line="240" w:lineRule="auto"/>
        <w:ind w:firstLine="284"/>
        <w:jc w:val="both"/>
        <w:rPr>
          <w:rFonts w:cstheme="minorHAnsi"/>
          <w:sz w:val="26"/>
          <w:szCs w:val="26"/>
        </w:rPr>
      </w:pPr>
    </w:p>
    <w:p w14:paraId="244604A8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b/>
          <w:bCs/>
          <w:sz w:val="26"/>
          <w:szCs w:val="26"/>
        </w:rPr>
      </w:pPr>
      <w:r w:rsidRPr="00537DFD">
        <w:rPr>
          <w:rFonts w:cstheme="minorHAnsi"/>
          <w:b/>
          <w:bCs/>
          <w:sz w:val="26"/>
          <w:szCs w:val="26"/>
        </w:rPr>
        <w:t>3. A família cristã no “novo normal”</w:t>
      </w:r>
    </w:p>
    <w:p w14:paraId="2D2D6CC9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A nova normalidade, criada pela pandemia, pede-nos para olhar e preparar um futuro diferente e redescobrir nesse horizonte o lugar fundamental da família.</w:t>
      </w:r>
    </w:p>
    <w:p w14:paraId="42B326FF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trike/>
          <w:color w:val="FF0000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Na verdade, o individualismo e a descrença da cultura moderna penetraram também nas famílias e ameaçam a sua unidade, harmonia, estabilidade. Esta situação desafia-nos a cultivar mais profundamente a espiritualidade pessoal, em família e em pequenos grupos, na linha da promessa de Jesus: “onde estão dois ou três reunidos em meu nome aí estou Eu no meio deles” (</w:t>
      </w:r>
      <w:proofErr w:type="spellStart"/>
      <w:r w:rsidRPr="00537DFD">
        <w:rPr>
          <w:rFonts w:cstheme="minorHAnsi"/>
          <w:sz w:val="26"/>
          <w:szCs w:val="26"/>
        </w:rPr>
        <w:t>Mt</w:t>
      </w:r>
      <w:proofErr w:type="spellEnd"/>
      <w:r w:rsidRPr="00537DFD">
        <w:rPr>
          <w:rFonts w:cstheme="minorHAnsi"/>
          <w:sz w:val="26"/>
          <w:szCs w:val="26"/>
        </w:rPr>
        <w:t xml:space="preserve"> 18, 20). </w:t>
      </w:r>
    </w:p>
    <w:p w14:paraId="6DEBE584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b/>
          <w:sz w:val="26"/>
          <w:szCs w:val="26"/>
        </w:rPr>
      </w:pPr>
      <w:r w:rsidRPr="00537DFD">
        <w:rPr>
          <w:rFonts w:cstheme="minorHAnsi"/>
          <w:sz w:val="26"/>
          <w:szCs w:val="26"/>
        </w:rPr>
        <w:t xml:space="preserve">Fortalecer a família como lugar eclesial da presença de Deus onde se vive, celebra e transmite a fé é um caminho a percorrer hoje. Assim pensa também o sacerdote e teólogo jesuíta, Miguel </w:t>
      </w:r>
      <w:proofErr w:type="spellStart"/>
      <w:r w:rsidRPr="00537DFD">
        <w:rPr>
          <w:rFonts w:cstheme="minorHAnsi"/>
          <w:sz w:val="26"/>
          <w:szCs w:val="26"/>
        </w:rPr>
        <w:t>Yañez</w:t>
      </w:r>
      <w:proofErr w:type="spellEnd"/>
      <w:r w:rsidRPr="00537DFD">
        <w:rPr>
          <w:rFonts w:cstheme="minorHAnsi"/>
          <w:sz w:val="26"/>
          <w:szCs w:val="26"/>
        </w:rPr>
        <w:t>: “</w:t>
      </w:r>
      <w:r w:rsidRPr="00537DFD">
        <w:rPr>
          <w:rFonts w:cstheme="minorHAnsi"/>
          <w:bCs/>
          <w:i/>
          <w:iCs/>
          <w:sz w:val="26"/>
          <w:szCs w:val="26"/>
        </w:rPr>
        <w:t>Creio que a crise da pandemia nos dá a oportunidade de voltar a pensar no protagonismo dos leigos, na função primordial da família na vivência e na transmissão da fé, portanto da sua função sacerdotal, que não se reduz ao litúrgico mas abarca toda a ação solidária que estão a realizar e sobretudo a contemplar na família o modelo da Igreja na sua capacidade de compreensão, de diálogo, de mútuo apoio e de integração”.</w:t>
      </w:r>
    </w:p>
    <w:p w14:paraId="0DD0F3D7" w14:textId="77777777" w:rsidR="00344504" w:rsidRPr="00537DFD" w:rsidRDefault="00344504" w:rsidP="00344504">
      <w:pPr>
        <w:spacing w:after="0" w:line="240" w:lineRule="auto"/>
        <w:ind w:firstLine="284"/>
        <w:jc w:val="both"/>
        <w:rPr>
          <w:rFonts w:cstheme="minorHAnsi"/>
          <w:color w:val="FF0000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Entre nós, a Catequese, a Educação Moral e Religiosa Católica (EMRC) e a Escola Católica têm prestado atenção e cuidado à família, na sua missão evangelizadora, com propostas válidas para apoiar a sua missão educativa. Perante as circunstâncias presentes, e abertos à luz do Espírito, torna-se imperioso aprofundá-las e abrir caminhos para o futuro.</w:t>
      </w:r>
    </w:p>
    <w:p w14:paraId="24272E63" w14:textId="77777777" w:rsidR="00344504" w:rsidRPr="00537DFD" w:rsidRDefault="00344504" w:rsidP="00344504">
      <w:pPr>
        <w:spacing w:after="0" w:line="240" w:lineRule="auto"/>
        <w:ind w:firstLine="284"/>
        <w:jc w:val="both"/>
        <w:rPr>
          <w:rFonts w:cstheme="minorHAnsi"/>
          <w:color w:val="FF0000"/>
          <w:sz w:val="26"/>
          <w:szCs w:val="26"/>
        </w:rPr>
      </w:pPr>
    </w:p>
    <w:p w14:paraId="0E2B570C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b/>
          <w:bCs/>
          <w:sz w:val="26"/>
          <w:szCs w:val="26"/>
        </w:rPr>
      </w:pPr>
      <w:r w:rsidRPr="00537DFD">
        <w:rPr>
          <w:rFonts w:cstheme="minorHAnsi"/>
          <w:b/>
          <w:bCs/>
          <w:sz w:val="26"/>
          <w:szCs w:val="26"/>
        </w:rPr>
        <w:t>4. Caminhos a percorrer</w:t>
      </w:r>
    </w:p>
    <w:p w14:paraId="2FB71AFC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Tendo presente o percurso já realizado, indicamos algumas propostas para fortalecer a família como Igreja Doméstica. As comunidades cristãs e realidades educativas acompanhadas pelos Secretariados Diocesanos procurarão concretizar e partilhar.</w:t>
      </w:r>
    </w:p>
    <w:p w14:paraId="1E931528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lastRenderedPageBreak/>
        <w:t xml:space="preserve">1. Escutar as famílias, as suas sugestões, descobrir as suas dificuldades e êxitos alcançados, deverá ser uma pedagogia constante nas reuniões e encontros. Para se tornar prática e enriquecedora, essa escuta precisa de ser programada e apoiada em questões concretas. O momento de escuta prepara e desperta interesse para o momento de proposta. </w:t>
      </w:r>
    </w:p>
    <w:p w14:paraId="0B9F70AF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 xml:space="preserve">2. Outra preocupação de fundo no apoio à família é a </w:t>
      </w:r>
      <w:proofErr w:type="spellStart"/>
      <w:r w:rsidRPr="00537DFD">
        <w:rPr>
          <w:rFonts w:cstheme="minorHAnsi"/>
          <w:sz w:val="26"/>
          <w:szCs w:val="26"/>
        </w:rPr>
        <w:t>sinodalidade</w:t>
      </w:r>
      <w:proofErr w:type="spellEnd"/>
      <w:r w:rsidRPr="00537DFD">
        <w:rPr>
          <w:rFonts w:cstheme="minorHAnsi"/>
          <w:sz w:val="26"/>
          <w:szCs w:val="26"/>
        </w:rPr>
        <w:t>. Pede-se que os educadores cristãos cultivem uma relação cordial, de proximidade e de abertura uns com os outros, com a comunidade, com a família e com as Instituições educativas e chamem mesmo novos colaboradores. Na dinâmica sinodal a proximidade vivida no pequeno grupo e nos movimentos constitui uma preciosa oportunidade no aprofundamento da fé, no apoio e no estímulo mútuos, em vista ao encontro pessoal e comunitário com o Deus da Vida.</w:t>
      </w:r>
    </w:p>
    <w:p w14:paraId="7EB2922F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3. Outra proposta a ter sempre presente é a necessidade de consciencializar as famílias de que estamos a viver uma mudança de época e, portanto, precisamos de descobrir em conjunto caminhos novos para preparar o futuro. Não é com um regresso ao passado, como alguns sonham, mas com um discernimento lúcido dos sinais dos tempos e com a colaboração esclarecida de todos que podemos promover a formação humana e cristã nas diferentes realidades educativas. Para descobrir caminhos novos são importantes testemunhos concretos vividos e apresentados por famílias.</w:t>
      </w:r>
    </w:p>
    <w:p w14:paraId="239F0026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 xml:space="preserve">4. A dimensão espiritual ou mística precisa de estar sempre presente nos momentos de encontro familiar e nas reuniões de formação dos pais. A preparação dos pais para as festas da catequese deverá privilegiar esta dimensão, através de um retiro, ou de exercícios espirituais adequados (por exemplo </w:t>
      </w:r>
      <w:proofErr w:type="spellStart"/>
      <w:r w:rsidRPr="00537DFD">
        <w:rPr>
          <w:rFonts w:cstheme="minorHAnsi"/>
          <w:i/>
          <w:sz w:val="26"/>
          <w:szCs w:val="26"/>
        </w:rPr>
        <w:t>lectio</w:t>
      </w:r>
      <w:proofErr w:type="spellEnd"/>
      <w:r w:rsidRPr="00537DFD">
        <w:rPr>
          <w:rFonts w:cstheme="minorHAnsi"/>
          <w:i/>
          <w:sz w:val="26"/>
          <w:szCs w:val="26"/>
        </w:rPr>
        <w:t xml:space="preserve"> divina</w:t>
      </w:r>
      <w:r w:rsidRPr="00537DFD">
        <w:rPr>
          <w:rFonts w:cstheme="minorHAnsi"/>
          <w:sz w:val="26"/>
          <w:szCs w:val="26"/>
        </w:rPr>
        <w:t xml:space="preserve"> para preparar a festa da entrega da Palavra). Não podemos cansar-nos de recomendar também a oração em família e oferecer elementos adequados colhidos na Sagrada Escritura ou na piedade popular.</w:t>
      </w:r>
    </w:p>
    <w:p w14:paraId="25D57B03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5. Proporcionar às comunidades e às famílias subsídios digitais de qualidade, práticos e acessíveis para a educação cristã. Dialogar com as famílias a possibilidade de alternar a catequese presencial na paróquia com a formação em família</w:t>
      </w:r>
      <w:r w:rsidRPr="00537DFD">
        <w:rPr>
          <w:rFonts w:cstheme="minorHAnsi"/>
          <w:color w:val="0070C0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sem</w:t>
      </w:r>
      <w:r w:rsidRPr="00537DFD">
        <w:rPr>
          <w:rFonts w:cstheme="minorHAnsi"/>
          <w:color w:val="0070C0"/>
          <w:sz w:val="26"/>
          <w:szCs w:val="26"/>
        </w:rPr>
        <w:t xml:space="preserve"> </w:t>
      </w:r>
      <w:r w:rsidRPr="00537DFD">
        <w:rPr>
          <w:rFonts w:cstheme="minorHAnsi"/>
          <w:sz w:val="26"/>
          <w:szCs w:val="26"/>
        </w:rPr>
        <w:t>esquecer a necessidade da sistematização da formação que identifica a catequese.</w:t>
      </w:r>
    </w:p>
    <w:p w14:paraId="09DCE754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</w:p>
    <w:p w14:paraId="7AA32EB2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 xml:space="preserve">As experiências vividas nestes últimos tempos despertaram inúmeras famílias para a dimensão espiritual da vida e motivou para um maior envolvimento na educação religiosa dos filhos, realçando a dimensão vivencial e não tanto a doutrinal. É um princípio que pode e deve ser desenvolvido por um acompanhamento mais próximo das famílias por parte das comunidades. É um desafio de ser Igreja e o desejo de construir um mundo fraterno e belo.  </w:t>
      </w:r>
    </w:p>
    <w:p w14:paraId="614350CF" w14:textId="77777777" w:rsidR="00344504" w:rsidRPr="00537DFD" w:rsidRDefault="00344504" w:rsidP="00344504">
      <w:pPr>
        <w:spacing w:after="100" w:line="240" w:lineRule="auto"/>
        <w:ind w:firstLine="284"/>
        <w:jc w:val="both"/>
        <w:rPr>
          <w:rFonts w:cstheme="minorHAnsi"/>
          <w:sz w:val="26"/>
          <w:szCs w:val="26"/>
        </w:rPr>
      </w:pPr>
    </w:p>
    <w:p w14:paraId="6E7FEFA3" w14:textId="77777777" w:rsidR="00344504" w:rsidRPr="00537DFD" w:rsidRDefault="00344504" w:rsidP="00344504">
      <w:pPr>
        <w:spacing w:after="100" w:line="240" w:lineRule="auto"/>
        <w:ind w:firstLine="284"/>
        <w:jc w:val="right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Dia de Santa Teresa do Menino Jesus, doutora da Igreja.</w:t>
      </w:r>
    </w:p>
    <w:p w14:paraId="3D192345" w14:textId="77777777" w:rsidR="00344504" w:rsidRPr="00537DFD" w:rsidRDefault="00344504" w:rsidP="00344504">
      <w:pPr>
        <w:spacing w:after="100" w:line="240" w:lineRule="auto"/>
        <w:ind w:firstLine="284"/>
        <w:jc w:val="right"/>
        <w:rPr>
          <w:rFonts w:cstheme="minorHAnsi"/>
          <w:sz w:val="26"/>
          <w:szCs w:val="26"/>
        </w:rPr>
      </w:pPr>
      <w:r w:rsidRPr="00537DFD">
        <w:rPr>
          <w:rFonts w:cstheme="minorHAnsi"/>
          <w:sz w:val="26"/>
          <w:szCs w:val="26"/>
        </w:rPr>
        <w:t>Lisboa, 1 de outubro de 2020</w:t>
      </w:r>
    </w:p>
    <w:p w14:paraId="714B3FE4" w14:textId="77777777" w:rsidR="00F92A82" w:rsidRPr="00537DFD" w:rsidRDefault="00F92A82">
      <w:pPr>
        <w:rPr>
          <w:sz w:val="26"/>
          <w:szCs w:val="26"/>
        </w:rPr>
      </w:pPr>
    </w:p>
    <w:sectPr w:rsidR="00F92A82" w:rsidRPr="00537DFD" w:rsidSect="00344504">
      <w:footerReference w:type="default" r:id="rId7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3326A" w14:textId="77777777" w:rsidR="00573F99" w:rsidRDefault="00573F99" w:rsidP="00344504">
      <w:pPr>
        <w:spacing w:after="0" w:line="240" w:lineRule="auto"/>
      </w:pPr>
      <w:r>
        <w:separator/>
      </w:r>
    </w:p>
  </w:endnote>
  <w:endnote w:type="continuationSeparator" w:id="0">
    <w:p w14:paraId="6A090B24" w14:textId="77777777" w:rsidR="00573F99" w:rsidRDefault="00573F99" w:rsidP="0034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1222969"/>
      <w:docPartObj>
        <w:docPartGallery w:val="Page Numbers (Bottom of Page)"/>
        <w:docPartUnique/>
      </w:docPartObj>
    </w:sdtPr>
    <w:sdtEndPr/>
    <w:sdtContent>
      <w:p w14:paraId="0F0C29CA" w14:textId="3FA12D9B" w:rsidR="00344504" w:rsidRDefault="0034450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70A99" w14:textId="77777777" w:rsidR="00FA1DE0" w:rsidRDefault="00573F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15683" w14:textId="77777777" w:rsidR="00573F99" w:rsidRDefault="00573F99" w:rsidP="00344504">
      <w:pPr>
        <w:spacing w:after="0" w:line="240" w:lineRule="auto"/>
      </w:pPr>
      <w:r>
        <w:separator/>
      </w:r>
    </w:p>
  </w:footnote>
  <w:footnote w:type="continuationSeparator" w:id="0">
    <w:p w14:paraId="227D9227" w14:textId="77777777" w:rsidR="00573F99" w:rsidRDefault="00573F99" w:rsidP="00344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04"/>
    <w:rsid w:val="00231195"/>
    <w:rsid w:val="00344504"/>
    <w:rsid w:val="00537DFD"/>
    <w:rsid w:val="00573F99"/>
    <w:rsid w:val="00F9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FC84"/>
  <w15:chartTrackingRefBased/>
  <w15:docId w15:val="{36D2C27B-63FD-442F-BA16-A62D492B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04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344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4504"/>
  </w:style>
  <w:style w:type="paragraph" w:styleId="Cabealho">
    <w:name w:val="header"/>
    <w:basedOn w:val="Normal"/>
    <w:link w:val="CabealhoCarter"/>
    <w:uiPriority w:val="99"/>
    <w:unhideWhenUsed/>
    <w:rsid w:val="00344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1162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 SNEC</dc:creator>
  <cp:keywords/>
  <dc:description/>
  <cp:lastModifiedBy>Fundação SNEC</cp:lastModifiedBy>
  <cp:revision>2</cp:revision>
  <dcterms:created xsi:type="dcterms:W3CDTF">2020-10-01T15:48:00Z</dcterms:created>
  <dcterms:modified xsi:type="dcterms:W3CDTF">2020-10-01T15:58:00Z</dcterms:modified>
</cp:coreProperties>
</file>